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56C" w:rsidRDefault="0077756C" w:rsidP="0077756C">
      <w:pPr>
        <w:autoSpaceDE w:val="0"/>
        <w:adjustRightInd w:val="0"/>
        <w:jc w:val="right"/>
        <w:outlineLvl w:val="0"/>
        <w:rPr>
          <w:rFonts w:ascii="Times New Roman" w:hAnsi="Times New Roman" w:cs="Times New Roman"/>
          <w:sz w:val="20"/>
          <w:szCs w:val="20"/>
        </w:rPr>
      </w:pPr>
    </w:p>
    <w:p w:rsidR="0077756C" w:rsidRDefault="0077756C" w:rsidP="0077756C">
      <w:pPr>
        <w:autoSpaceDE w:val="0"/>
        <w:adjustRightInd w:val="0"/>
        <w:jc w:val="right"/>
        <w:outlineLvl w:val="0"/>
        <w:rPr>
          <w:rFonts w:ascii="Times New Roman" w:hAnsi="Times New Roman" w:cs="Times New Roman"/>
          <w:sz w:val="20"/>
          <w:szCs w:val="20"/>
        </w:rPr>
      </w:pPr>
    </w:p>
    <w:p w:rsidR="0077756C" w:rsidRDefault="0077756C" w:rsidP="0077756C">
      <w:pPr>
        <w:autoSpaceDE w:val="0"/>
        <w:adjustRightInd w:val="0"/>
        <w:jc w:val="right"/>
        <w:outlineLvl w:val="0"/>
        <w:rPr>
          <w:rFonts w:ascii="Times New Roman" w:hAnsi="Times New Roman" w:cs="Times New Roman"/>
          <w:sz w:val="20"/>
          <w:szCs w:val="20"/>
        </w:rPr>
      </w:pPr>
    </w:p>
    <w:p w:rsidR="0077756C" w:rsidRDefault="0077756C" w:rsidP="0077756C">
      <w:pPr>
        <w:autoSpaceDE w:val="0"/>
        <w:adjustRightInd w:val="0"/>
        <w:jc w:val="right"/>
        <w:outlineLvl w:val="0"/>
        <w:rPr>
          <w:rFonts w:ascii="Times New Roman" w:hAnsi="Times New Roman" w:cs="Times New Roman"/>
          <w:sz w:val="20"/>
          <w:szCs w:val="20"/>
        </w:rPr>
      </w:pPr>
      <w:r>
        <w:rPr>
          <w:rFonts w:ascii="Times New Roman" w:hAnsi="Times New Roman" w:cs="Times New Roman"/>
          <w:sz w:val="20"/>
          <w:szCs w:val="20"/>
        </w:rPr>
        <w:t>Приложение N 1</w:t>
      </w:r>
    </w:p>
    <w:p w:rsidR="0077756C" w:rsidRDefault="001A4A73" w:rsidP="0077756C">
      <w:pPr>
        <w:autoSpaceDE w:val="0"/>
        <w:adjustRightInd w:val="0"/>
        <w:jc w:val="right"/>
        <w:outlineLvl w:val="0"/>
        <w:rPr>
          <w:rFonts w:ascii="Times New Roman" w:hAnsi="Times New Roman" w:cs="Times New Roman"/>
          <w:sz w:val="20"/>
          <w:szCs w:val="20"/>
        </w:rPr>
      </w:pPr>
      <w:r>
        <w:rPr>
          <w:rFonts w:ascii="Times New Roman" w:hAnsi="Times New Roman" w:cs="Times New Roman"/>
          <w:sz w:val="20"/>
          <w:szCs w:val="20"/>
        </w:rPr>
        <w:t>к Приказу№232 от 29.12.2018</w:t>
      </w:r>
      <w:r w:rsidR="0077756C">
        <w:rPr>
          <w:rFonts w:ascii="Times New Roman" w:hAnsi="Times New Roman" w:cs="Times New Roman"/>
          <w:sz w:val="20"/>
          <w:szCs w:val="20"/>
        </w:rPr>
        <w:t xml:space="preserve"> года    </w:t>
      </w:r>
    </w:p>
    <w:p w:rsidR="0077756C" w:rsidRDefault="0077756C" w:rsidP="0077756C">
      <w:pPr>
        <w:widowControl/>
        <w:jc w:val="right"/>
        <w:rPr>
          <w:rFonts w:ascii="Times New Roman" w:eastAsia="Times New Roman" w:hAnsi="Times New Roman" w:cs="Times New Roman"/>
          <w:b/>
          <w:bCs/>
          <w:kern w:val="0"/>
          <w:sz w:val="16"/>
          <w:szCs w:val="16"/>
          <w:lang w:eastAsia="ru-RU"/>
        </w:rPr>
      </w:pPr>
      <w:r>
        <w:rPr>
          <w:rFonts w:ascii="Times New Roman" w:eastAsia="Times New Roman" w:hAnsi="Times New Roman" w:cs="Times New Roman"/>
          <w:b/>
          <w:bCs/>
          <w:kern w:val="0"/>
          <w:sz w:val="20"/>
          <w:szCs w:val="20"/>
          <w:lang w:eastAsia="ru-RU"/>
        </w:rPr>
        <w:tab/>
      </w:r>
      <w:r>
        <w:rPr>
          <w:rFonts w:ascii="Times New Roman" w:eastAsia="Times New Roman" w:hAnsi="Times New Roman" w:cs="Times New Roman"/>
          <w:b/>
          <w:bCs/>
          <w:kern w:val="0"/>
          <w:sz w:val="20"/>
          <w:szCs w:val="20"/>
          <w:lang w:eastAsia="ru-RU"/>
        </w:rPr>
        <w:tab/>
      </w:r>
      <w:r>
        <w:rPr>
          <w:rFonts w:ascii="Times New Roman" w:eastAsia="Times New Roman" w:hAnsi="Times New Roman" w:cs="Times New Roman"/>
          <w:b/>
          <w:bCs/>
          <w:kern w:val="0"/>
          <w:sz w:val="20"/>
          <w:szCs w:val="20"/>
          <w:lang w:eastAsia="ru-RU"/>
        </w:rPr>
        <w:tab/>
      </w:r>
      <w:r>
        <w:rPr>
          <w:rFonts w:ascii="Times New Roman" w:eastAsia="Times New Roman" w:hAnsi="Times New Roman" w:cs="Times New Roman"/>
          <w:b/>
          <w:bCs/>
          <w:kern w:val="0"/>
          <w:sz w:val="20"/>
          <w:szCs w:val="20"/>
          <w:lang w:eastAsia="ru-RU"/>
        </w:rPr>
        <w:tab/>
      </w:r>
      <w:r>
        <w:rPr>
          <w:rFonts w:ascii="Times New Roman" w:eastAsia="Times New Roman" w:hAnsi="Times New Roman" w:cs="Times New Roman"/>
          <w:b/>
          <w:bCs/>
          <w:kern w:val="0"/>
          <w:sz w:val="20"/>
          <w:szCs w:val="20"/>
          <w:lang w:eastAsia="ru-RU"/>
        </w:rPr>
        <w:tab/>
      </w:r>
      <w:r>
        <w:rPr>
          <w:rFonts w:ascii="Times New Roman" w:eastAsia="Times New Roman" w:hAnsi="Times New Roman" w:cs="Times New Roman"/>
          <w:b/>
          <w:bCs/>
          <w:kern w:val="0"/>
          <w:sz w:val="20"/>
          <w:szCs w:val="20"/>
          <w:lang w:eastAsia="ru-RU"/>
        </w:rPr>
        <w:tab/>
      </w:r>
      <w:r>
        <w:rPr>
          <w:rFonts w:ascii="Times New Roman" w:eastAsia="Times New Roman" w:hAnsi="Times New Roman" w:cs="Times New Roman"/>
          <w:b/>
          <w:bCs/>
          <w:kern w:val="0"/>
          <w:sz w:val="20"/>
          <w:szCs w:val="20"/>
          <w:lang w:eastAsia="ru-RU"/>
        </w:rPr>
        <w:tab/>
      </w:r>
      <w:bookmarkStart w:id="0" w:name="OLE_LINK9"/>
      <w:bookmarkStart w:id="1" w:name="OLE_LINK8"/>
      <w:r>
        <w:rPr>
          <w:rFonts w:ascii="Times New Roman" w:eastAsia="Times New Roman" w:hAnsi="Times New Roman" w:cs="Times New Roman"/>
          <w:b/>
          <w:bCs/>
          <w:kern w:val="0"/>
          <w:sz w:val="16"/>
          <w:szCs w:val="16"/>
          <w:lang w:eastAsia="ru-RU"/>
        </w:rPr>
        <w:t>ГБУК</w:t>
      </w:r>
      <w:r w:rsidR="001A4A73">
        <w:rPr>
          <w:rFonts w:ascii="Times New Roman" w:eastAsia="Times New Roman" w:hAnsi="Times New Roman" w:cs="Times New Roman"/>
          <w:b/>
          <w:bCs/>
          <w:kern w:val="0"/>
          <w:sz w:val="16"/>
          <w:szCs w:val="16"/>
          <w:lang w:eastAsia="ru-RU"/>
        </w:rPr>
        <w:t xml:space="preserve"> «</w:t>
      </w:r>
      <w:r>
        <w:rPr>
          <w:rFonts w:ascii="Times New Roman" w:eastAsia="Times New Roman" w:hAnsi="Times New Roman" w:cs="Times New Roman"/>
          <w:b/>
          <w:bCs/>
          <w:kern w:val="0"/>
          <w:sz w:val="16"/>
          <w:szCs w:val="16"/>
          <w:lang w:eastAsia="ru-RU"/>
        </w:rPr>
        <w:t xml:space="preserve"> КОМ</w:t>
      </w:r>
      <w:r w:rsidR="001A4A73">
        <w:rPr>
          <w:rFonts w:ascii="Times New Roman" w:eastAsia="Times New Roman" w:hAnsi="Times New Roman" w:cs="Times New Roman"/>
          <w:b/>
          <w:bCs/>
          <w:kern w:val="0"/>
          <w:sz w:val="16"/>
          <w:szCs w:val="16"/>
          <w:lang w:eastAsia="ru-RU"/>
        </w:rPr>
        <w:t>ИИ»</w:t>
      </w:r>
      <w:r>
        <w:rPr>
          <w:rFonts w:ascii="Times New Roman" w:eastAsia="Times New Roman" w:hAnsi="Times New Roman" w:cs="Times New Roman"/>
          <w:b/>
          <w:bCs/>
          <w:kern w:val="0"/>
          <w:sz w:val="16"/>
          <w:szCs w:val="16"/>
          <w:lang w:eastAsia="ru-RU"/>
        </w:rPr>
        <w:t xml:space="preserve"> </w:t>
      </w:r>
    </w:p>
    <w:p w:rsidR="0077756C" w:rsidRDefault="0077756C" w:rsidP="0077756C">
      <w:pPr>
        <w:widowControl/>
        <w:jc w:val="right"/>
        <w:rPr>
          <w:rFonts w:ascii="Times New Roman" w:eastAsia="Times New Roman" w:hAnsi="Times New Roman" w:cs="Times New Roman"/>
          <w:b/>
          <w:bCs/>
          <w:kern w:val="0"/>
          <w:sz w:val="22"/>
          <w:szCs w:val="22"/>
          <w:lang w:eastAsia="ru-RU"/>
        </w:rPr>
      </w:pP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t xml:space="preserve">               </w:t>
      </w:r>
      <w:r w:rsidR="001A4A73">
        <w:rPr>
          <w:rFonts w:ascii="Times New Roman" w:eastAsia="Times New Roman" w:hAnsi="Times New Roman" w:cs="Times New Roman"/>
          <w:b/>
          <w:bCs/>
          <w:kern w:val="0"/>
          <w:sz w:val="16"/>
          <w:szCs w:val="16"/>
          <w:lang w:eastAsia="ru-RU"/>
        </w:rPr>
        <w:t xml:space="preserve">         </w:t>
      </w:r>
    </w:p>
    <w:p w:rsidR="0077756C" w:rsidRDefault="0077756C" w:rsidP="0077756C">
      <w:pPr>
        <w:autoSpaceDE w:val="0"/>
        <w:adjustRightInd w:val="0"/>
        <w:jc w:val="right"/>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2" w:name="Par55"/>
      <w:bookmarkEnd w:id="0"/>
      <w:bookmarkEnd w:id="1"/>
      <w:bookmarkEnd w:id="2"/>
    </w:p>
    <w:p w:rsidR="0077756C" w:rsidRDefault="0077756C" w:rsidP="0077756C">
      <w:pPr>
        <w:autoSpaceDE w:val="0"/>
        <w:adjustRightInd w:val="0"/>
        <w:jc w:val="center"/>
        <w:outlineLvl w:val="1"/>
        <w:rPr>
          <w:rFonts w:ascii="Times New Roman" w:hAnsi="Times New Roman" w:cs="Times New Roman"/>
          <w:sz w:val="20"/>
          <w:szCs w:val="20"/>
        </w:rPr>
      </w:pPr>
      <w:bookmarkStart w:id="3" w:name="Par59"/>
      <w:bookmarkEnd w:id="3"/>
      <w:r>
        <w:rPr>
          <w:rFonts w:ascii="Times New Roman" w:hAnsi="Times New Roman" w:cs="Times New Roman"/>
          <w:b/>
          <w:bCs/>
          <w:sz w:val="20"/>
          <w:szCs w:val="20"/>
        </w:rPr>
        <w:t>I. Организационная часть</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 Ответственным за ведение бухгалтерского учета в учреждении  является главный бухгалтер учреждения. Ведение бухгалтерского учета в учреждении  осуществляет бухгалтерия учреждения</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Бухгалтерия учреждения  подчиняется главному бухгалтеру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5" w:history="1">
        <w:r>
          <w:rPr>
            <w:rStyle w:val="aa"/>
            <w:rFonts w:ascii="Times New Roman" w:hAnsi="Times New Roman" w:cs="Times New Roman"/>
            <w:i/>
            <w:iCs/>
            <w:sz w:val="20"/>
            <w:szCs w:val="20"/>
            <w:u w:val="none"/>
          </w:rPr>
          <w:t>ч. 3 ст. 7</w:t>
        </w:r>
      </w:hyperlink>
      <w:r>
        <w:rPr>
          <w:rFonts w:ascii="Times New Roman" w:hAnsi="Times New Roman" w:cs="Times New Roman"/>
          <w:i/>
          <w:iCs/>
          <w:sz w:val="20"/>
          <w:szCs w:val="20"/>
        </w:rPr>
        <w:t xml:space="preserve"> Федерального закона от 06.12.2011 N 402-ФЗ)</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 Деятельность работников бухгалтерии учреждения регламентируется их должностными инструкциями.</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 </w:t>
      </w:r>
      <w:proofErr w:type="gramStart"/>
      <w:r>
        <w:rPr>
          <w:rFonts w:ascii="Times New Roman" w:hAnsi="Times New Roman" w:cs="Times New Roman"/>
          <w:sz w:val="20"/>
          <w:szCs w:val="20"/>
        </w:rPr>
        <w:t xml:space="preserve">Бухгалтерский учет в учреждении  ведется в соответствии с Рабочим планом счетов бухгалтерского учета, приведенным в </w:t>
      </w:r>
      <w:hyperlink r:id="rId6" w:anchor="Par569" w:history="1">
        <w:r>
          <w:rPr>
            <w:rStyle w:val="aa"/>
            <w:rFonts w:ascii="Times New Roman" w:hAnsi="Times New Roman" w:cs="Times New Roman"/>
            <w:sz w:val="20"/>
            <w:szCs w:val="20"/>
            <w:u w:val="none"/>
          </w:rPr>
          <w:t>Приложении N 1</w:t>
        </w:r>
      </w:hyperlink>
      <w:r>
        <w:rPr>
          <w:rFonts w:ascii="Times New Roman" w:hAnsi="Times New Roman" w:cs="Times New Roman"/>
          <w:sz w:val="20"/>
          <w:szCs w:val="20"/>
        </w:rPr>
        <w:t xml:space="preserve"> к настоящей Учетной политике, разработанным на основе Единого </w:t>
      </w:r>
      <w:hyperlink r:id="rId7" w:history="1">
        <w:r>
          <w:rPr>
            <w:rStyle w:val="aa"/>
            <w:rFonts w:ascii="Times New Roman" w:hAnsi="Times New Roman" w:cs="Times New Roman"/>
            <w:sz w:val="20"/>
            <w:szCs w:val="20"/>
            <w:u w:val="none"/>
          </w:rPr>
          <w:t>плана</w:t>
        </w:r>
      </w:hyperlink>
      <w:r>
        <w:rPr>
          <w:rFonts w:ascii="Times New Roman" w:hAnsi="Times New Roman" w:cs="Times New Roman"/>
          <w:sz w:val="20"/>
          <w:szCs w:val="20"/>
        </w:rPr>
        <w:t xml:space="preserve"> счетов бухгалтерского учета, утвержденного Приказом Минфина России от 01.12.2010 N 157н, и </w:t>
      </w:r>
      <w:hyperlink r:id="rId8" w:history="1">
        <w:r>
          <w:rPr>
            <w:rStyle w:val="aa"/>
            <w:rFonts w:ascii="Times New Roman" w:hAnsi="Times New Roman" w:cs="Times New Roman"/>
            <w:sz w:val="20"/>
            <w:szCs w:val="20"/>
            <w:u w:val="none"/>
          </w:rPr>
          <w:t>Плана</w:t>
        </w:r>
      </w:hyperlink>
      <w:r>
        <w:rPr>
          <w:rFonts w:ascii="Times New Roman" w:hAnsi="Times New Roman" w:cs="Times New Roman"/>
          <w:sz w:val="20"/>
          <w:szCs w:val="20"/>
        </w:rPr>
        <w:t xml:space="preserve"> счетов бухгалтерского учета бюджетных учреждений, утвержденного Приказом Минфина России от 16.12.2010 N 174н.</w:t>
      </w:r>
      <w:proofErr w:type="gramEnd"/>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9" w:history="1">
        <w:r>
          <w:rPr>
            <w:rStyle w:val="aa"/>
            <w:rFonts w:ascii="Times New Roman" w:hAnsi="Times New Roman" w:cs="Times New Roman"/>
            <w:i/>
            <w:iCs/>
            <w:sz w:val="20"/>
            <w:szCs w:val="20"/>
            <w:u w:val="none"/>
          </w:rPr>
          <w:t>п. 3</w:t>
        </w:r>
      </w:hyperlink>
      <w:r>
        <w:rPr>
          <w:rFonts w:ascii="Times New Roman" w:hAnsi="Times New Roman" w:cs="Times New Roman"/>
          <w:i/>
          <w:iCs/>
          <w:sz w:val="20"/>
          <w:szCs w:val="20"/>
        </w:rPr>
        <w:t xml:space="preserve">, </w:t>
      </w:r>
      <w:hyperlink r:id="rId10"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3 п. 6</w:t>
        </w:r>
      </w:hyperlink>
      <w:r>
        <w:rPr>
          <w:rFonts w:ascii="Times New Roman" w:hAnsi="Times New Roman" w:cs="Times New Roman"/>
          <w:i/>
          <w:iCs/>
          <w:sz w:val="20"/>
          <w:szCs w:val="20"/>
        </w:rPr>
        <w:t xml:space="preserve">, </w:t>
      </w:r>
      <w:hyperlink r:id="rId11"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1</w:t>
        </w:r>
      </w:hyperlink>
      <w:r>
        <w:rPr>
          <w:rFonts w:ascii="Times New Roman" w:hAnsi="Times New Roman" w:cs="Times New Roman"/>
          <w:i/>
          <w:iCs/>
          <w:sz w:val="20"/>
          <w:szCs w:val="20"/>
        </w:rPr>
        <w:t xml:space="preserve">, </w:t>
      </w:r>
      <w:hyperlink r:id="rId12" w:history="1">
        <w:r>
          <w:rPr>
            <w:rStyle w:val="aa"/>
            <w:rFonts w:ascii="Times New Roman" w:hAnsi="Times New Roman" w:cs="Times New Roman"/>
            <w:i/>
            <w:iCs/>
            <w:sz w:val="20"/>
            <w:szCs w:val="20"/>
            <w:u w:val="none"/>
          </w:rPr>
          <w:t>3 п. 332</w:t>
        </w:r>
      </w:hyperlink>
      <w:r>
        <w:rPr>
          <w:rFonts w:ascii="Times New Roman" w:hAnsi="Times New Roman" w:cs="Times New Roman"/>
          <w:i/>
          <w:iCs/>
          <w:sz w:val="20"/>
          <w:szCs w:val="20"/>
        </w:rPr>
        <w:t xml:space="preserve"> Инструкции N 157н, </w:t>
      </w:r>
      <w:hyperlink r:id="rId13" w:history="1">
        <w:r>
          <w:rPr>
            <w:rStyle w:val="aa"/>
            <w:rFonts w:ascii="Times New Roman" w:hAnsi="Times New Roman" w:cs="Times New Roman"/>
            <w:i/>
            <w:iCs/>
            <w:sz w:val="20"/>
            <w:szCs w:val="20"/>
            <w:u w:val="none"/>
          </w:rPr>
          <w:t>п. 3</w:t>
        </w:r>
      </w:hyperlink>
      <w:r>
        <w:rPr>
          <w:rFonts w:ascii="Times New Roman" w:hAnsi="Times New Roman" w:cs="Times New Roman"/>
          <w:i/>
          <w:iCs/>
          <w:sz w:val="20"/>
          <w:szCs w:val="20"/>
        </w:rPr>
        <w:t xml:space="preserve"> Приказа N 174н)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 Учреждением при осуществлении своей деятельности применяются следующие коды вида финансового обеспечения (деятельности):</w:t>
      </w:r>
    </w:p>
    <w:p w:rsidR="0077756C" w:rsidRDefault="0083779B" w:rsidP="0077756C">
      <w:pPr>
        <w:autoSpaceDE w:val="0"/>
        <w:adjustRightInd w:val="0"/>
        <w:ind w:firstLine="540"/>
        <w:jc w:val="both"/>
        <w:rPr>
          <w:rFonts w:ascii="Times New Roman" w:hAnsi="Times New Roman" w:cs="Times New Roman"/>
          <w:sz w:val="20"/>
          <w:szCs w:val="20"/>
        </w:rPr>
      </w:pPr>
      <w:hyperlink r:id="rId14" w:history="1">
        <w:r w:rsidR="0077756C">
          <w:rPr>
            <w:rStyle w:val="aa"/>
            <w:rFonts w:ascii="Times New Roman" w:hAnsi="Times New Roman" w:cs="Times New Roman"/>
            <w:sz w:val="20"/>
            <w:szCs w:val="20"/>
            <w:u w:val="none"/>
          </w:rPr>
          <w:t>"2"</w:t>
        </w:r>
      </w:hyperlink>
      <w:r w:rsidR="0077756C">
        <w:rPr>
          <w:rFonts w:ascii="Times New Roman" w:hAnsi="Times New Roman" w:cs="Times New Roman"/>
          <w:sz w:val="20"/>
          <w:szCs w:val="20"/>
        </w:rPr>
        <w:t xml:space="preserve"> - приносящая доход деятельность (собственные доходы учреждения);</w:t>
      </w:r>
    </w:p>
    <w:p w:rsidR="0077756C" w:rsidRDefault="0083779B" w:rsidP="0077756C">
      <w:pPr>
        <w:autoSpaceDE w:val="0"/>
        <w:adjustRightInd w:val="0"/>
        <w:ind w:firstLine="540"/>
        <w:jc w:val="both"/>
        <w:rPr>
          <w:rFonts w:ascii="Times New Roman" w:hAnsi="Times New Roman" w:cs="Times New Roman"/>
          <w:sz w:val="20"/>
          <w:szCs w:val="20"/>
        </w:rPr>
      </w:pPr>
      <w:hyperlink r:id="rId15" w:history="1">
        <w:r w:rsidR="0077756C">
          <w:rPr>
            <w:rStyle w:val="aa"/>
            <w:rFonts w:ascii="Times New Roman" w:hAnsi="Times New Roman" w:cs="Times New Roman"/>
            <w:sz w:val="20"/>
            <w:szCs w:val="20"/>
            <w:u w:val="none"/>
          </w:rPr>
          <w:t>"3"</w:t>
        </w:r>
      </w:hyperlink>
      <w:r w:rsidR="0077756C">
        <w:rPr>
          <w:rFonts w:ascii="Times New Roman" w:hAnsi="Times New Roman" w:cs="Times New Roman"/>
          <w:sz w:val="20"/>
          <w:szCs w:val="20"/>
        </w:rPr>
        <w:t xml:space="preserve"> - средства во временном распоряжении;</w:t>
      </w:r>
    </w:p>
    <w:p w:rsidR="0077756C" w:rsidRDefault="0083779B" w:rsidP="0077756C">
      <w:pPr>
        <w:autoSpaceDE w:val="0"/>
        <w:adjustRightInd w:val="0"/>
        <w:ind w:firstLine="540"/>
        <w:jc w:val="both"/>
        <w:rPr>
          <w:rFonts w:ascii="Times New Roman" w:hAnsi="Times New Roman" w:cs="Times New Roman"/>
          <w:sz w:val="20"/>
          <w:szCs w:val="20"/>
        </w:rPr>
      </w:pPr>
      <w:hyperlink r:id="rId16" w:history="1">
        <w:r w:rsidR="0077756C">
          <w:rPr>
            <w:rStyle w:val="aa"/>
            <w:rFonts w:ascii="Times New Roman" w:hAnsi="Times New Roman" w:cs="Times New Roman"/>
            <w:sz w:val="20"/>
            <w:szCs w:val="20"/>
            <w:u w:val="none"/>
          </w:rPr>
          <w:t>"4"</w:t>
        </w:r>
      </w:hyperlink>
      <w:r w:rsidR="0077756C">
        <w:rPr>
          <w:rFonts w:ascii="Times New Roman" w:hAnsi="Times New Roman" w:cs="Times New Roman"/>
          <w:sz w:val="20"/>
          <w:szCs w:val="20"/>
        </w:rPr>
        <w:t xml:space="preserve"> - субсидии на выполнение государственного (муниципального) задания;</w:t>
      </w:r>
    </w:p>
    <w:p w:rsidR="0077756C" w:rsidRDefault="0083779B" w:rsidP="0077756C">
      <w:pPr>
        <w:autoSpaceDE w:val="0"/>
        <w:adjustRightInd w:val="0"/>
        <w:ind w:firstLine="540"/>
        <w:jc w:val="both"/>
        <w:rPr>
          <w:rFonts w:ascii="Times New Roman" w:hAnsi="Times New Roman" w:cs="Times New Roman"/>
          <w:sz w:val="20"/>
          <w:szCs w:val="20"/>
        </w:rPr>
      </w:pPr>
      <w:hyperlink r:id="rId17" w:history="1">
        <w:r w:rsidR="0077756C">
          <w:rPr>
            <w:rStyle w:val="aa"/>
            <w:rFonts w:ascii="Times New Roman" w:hAnsi="Times New Roman" w:cs="Times New Roman"/>
            <w:sz w:val="20"/>
            <w:szCs w:val="20"/>
            <w:u w:val="none"/>
          </w:rPr>
          <w:t>"5"</w:t>
        </w:r>
      </w:hyperlink>
      <w:r w:rsidR="0077756C">
        <w:rPr>
          <w:rFonts w:ascii="Times New Roman" w:hAnsi="Times New Roman" w:cs="Times New Roman"/>
          <w:sz w:val="20"/>
          <w:szCs w:val="20"/>
        </w:rPr>
        <w:t xml:space="preserve"> - субсидии на иные цели;</w:t>
      </w:r>
    </w:p>
    <w:p w:rsidR="0077756C" w:rsidRDefault="0083779B" w:rsidP="0077756C">
      <w:pPr>
        <w:autoSpaceDE w:val="0"/>
        <w:adjustRightInd w:val="0"/>
        <w:ind w:firstLine="540"/>
        <w:jc w:val="both"/>
        <w:rPr>
          <w:rFonts w:ascii="Times New Roman" w:hAnsi="Times New Roman" w:cs="Times New Roman"/>
          <w:sz w:val="20"/>
          <w:szCs w:val="20"/>
        </w:rPr>
      </w:pPr>
      <w:hyperlink r:id="rId18" w:history="1">
        <w:r w:rsidR="0077756C">
          <w:rPr>
            <w:rStyle w:val="aa"/>
            <w:rFonts w:ascii="Times New Roman" w:hAnsi="Times New Roman" w:cs="Times New Roman"/>
            <w:sz w:val="20"/>
            <w:szCs w:val="20"/>
            <w:u w:val="none"/>
          </w:rPr>
          <w:t>"6"</w:t>
        </w:r>
      </w:hyperlink>
      <w:r w:rsidR="0077756C">
        <w:rPr>
          <w:rFonts w:ascii="Times New Roman" w:hAnsi="Times New Roman" w:cs="Times New Roman"/>
          <w:sz w:val="20"/>
          <w:szCs w:val="20"/>
        </w:rPr>
        <w:t xml:space="preserve"> - субсидии на цели осуществления капитальных вложений.</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9" w:history="1">
        <w:r>
          <w:rPr>
            <w:rStyle w:val="aa"/>
            <w:rFonts w:ascii="Times New Roman" w:hAnsi="Times New Roman" w:cs="Times New Roman"/>
            <w:i/>
            <w:iCs/>
            <w:sz w:val="20"/>
            <w:szCs w:val="20"/>
            <w:u w:val="none"/>
          </w:rPr>
          <w:t>п. 21</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b/>
          <w:sz w:val="20"/>
          <w:szCs w:val="20"/>
        </w:rPr>
      </w:pPr>
      <w:r>
        <w:rPr>
          <w:rFonts w:ascii="Times New Roman" w:hAnsi="Times New Roman" w:cs="Times New Roman"/>
          <w:sz w:val="20"/>
          <w:szCs w:val="20"/>
        </w:rPr>
        <w:t xml:space="preserve">5. Бухгалтерский учет в учреждении ведется автоматизированным способом с применением программы </w:t>
      </w:r>
      <w:r>
        <w:rPr>
          <w:rFonts w:ascii="Times New Roman" w:hAnsi="Times New Roman" w:cs="Times New Roman"/>
          <w:b/>
          <w:sz w:val="20"/>
          <w:szCs w:val="20"/>
        </w:rPr>
        <w:t>1С Предприятие 8.3</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20"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6 п. 6</w:t>
        </w:r>
      </w:hyperlink>
      <w:r>
        <w:rPr>
          <w:rFonts w:ascii="Times New Roman" w:hAnsi="Times New Roman" w:cs="Times New Roman"/>
          <w:i/>
          <w:iCs/>
          <w:sz w:val="20"/>
          <w:szCs w:val="20"/>
        </w:rPr>
        <w:t xml:space="preserve">, </w:t>
      </w:r>
      <w:hyperlink r:id="rId21" w:history="1">
        <w:r>
          <w:rPr>
            <w:rStyle w:val="aa"/>
            <w:rFonts w:ascii="Times New Roman" w:hAnsi="Times New Roman" w:cs="Times New Roman"/>
            <w:i/>
            <w:iCs/>
            <w:sz w:val="20"/>
            <w:szCs w:val="20"/>
            <w:u w:val="none"/>
          </w:rPr>
          <w:t>п. 19</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6. Для ведения бухгалтерского учета применяются: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унифицированные </w:t>
      </w:r>
      <w:hyperlink r:id="rId22" w:history="1">
        <w:r>
          <w:rPr>
            <w:rStyle w:val="aa"/>
            <w:rFonts w:ascii="Times New Roman" w:hAnsi="Times New Roman" w:cs="Times New Roman"/>
            <w:sz w:val="20"/>
            <w:szCs w:val="20"/>
            <w:u w:val="none"/>
          </w:rPr>
          <w:t>формы</w:t>
        </w:r>
      </w:hyperlink>
      <w:r>
        <w:rPr>
          <w:rFonts w:ascii="Times New Roman" w:hAnsi="Times New Roman" w:cs="Times New Roman"/>
          <w:sz w:val="20"/>
          <w:szCs w:val="20"/>
        </w:rPr>
        <w:t xml:space="preserve"> первичных документов бухгалтерского учета, утвержденные Приказом Минфина России от 15.12.2010 N 173н;</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другие унифицированные формы первичных документов (в случае их отсутствия в </w:t>
      </w:r>
      <w:hyperlink r:id="rId23" w:history="1">
        <w:r>
          <w:rPr>
            <w:rStyle w:val="aa"/>
            <w:rFonts w:ascii="Times New Roman" w:hAnsi="Times New Roman" w:cs="Times New Roman"/>
            <w:sz w:val="20"/>
            <w:szCs w:val="20"/>
            <w:u w:val="none"/>
          </w:rPr>
          <w:t>Приказе</w:t>
        </w:r>
      </w:hyperlink>
      <w:r>
        <w:rPr>
          <w:rFonts w:ascii="Times New Roman" w:hAnsi="Times New Roman" w:cs="Times New Roman"/>
          <w:sz w:val="20"/>
          <w:szCs w:val="20"/>
        </w:rPr>
        <w:t xml:space="preserve"> Минфина России N 173н);</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 </w:t>
      </w:r>
      <w:r>
        <w:rPr>
          <w:rFonts w:ascii="Times New Roman" w:hAnsi="Times New Roman" w:cs="Times New Roman"/>
          <w:sz w:val="20"/>
          <w:szCs w:val="20"/>
        </w:rPr>
        <w:t xml:space="preserve">7. Перечень должностных лиц, имеющих право подписи первичных учетных документов, счетов-фактур, денежных и расчетных документов, финансовых обязательств, приведен в </w:t>
      </w:r>
      <w:hyperlink r:id="rId24" w:anchor="Par3282" w:history="1">
        <w:r>
          <w:rPr>
            <w:rStyle w:val="aa"/>
            <w:rFonts w:ascii="Times New Roman" w:hAnsi="Times New Roman" w:cs="Times New Roman"/>
            <w:sz w:val="20"/>
            <w:szCs w:val="20"/>
            <w:u w:val="none"/>
          </w:rPr>
          <w:t>Приложении N 2</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25" w:history="1">
        <w:r>
          <w:rPr>
            <w:rStyle w:val="aa"/>
            <w:rFonts w:ascii="Times New Roman" w:hAnsi="Times New Roman" w:cs="Times New Roman"/>
            <w:i/>
            <w:iCs/>
            <w:sz w:val="20"/>
            <w:szCs w:val="20"/>
            <w:u w:val="none"/>
          </w:rPr>
          <w:t>п. п. 6</w:t>
        </w:r>
      </w:hyperlink>
      <w:r>
        <w:rPr>
          <w:rFonts w:ascii="Times New Roman" w:hAnsi="Times New Roman" w:cs="Times New Roman"/>
          <w:i/>
          <w:iCs/>
          <w:sz w:val="20"/>
          <w:szCs w:val="20"/>
        </w:rPr>
        <w:t xml:space="preserve">, </w:t>
      </w:r>
      <w:hyperlink r:id="rId26" w:history="1">
        <w:r>
          <w:rPr>
            <w:rStyle w:val="aa"/>
            <w:rFonts w:ascii="Times New Roman" w:hAnsi="Times New Roman" w:cs="Times New Roman"/>
            <w:i/>
            <w:iCs/>
            <w:sz w:val="20"/>
            <w:szCs w:val="20"/>
            <w:u w:val="none"/>
          </w:rPr>
          <w:t>7 ч. 2 ст. 9</w:t>
        </w:r>
      </w:hyperlink>
      <w:r>
        <w:rPr>
          <w:rFonts w:ascii="Times New Roman" w:hAnsi="Times New Roman" w:cs="Times New Roman"/>
          <w:i/>
          <w:iCs/>
          <w:sz w:val="20"/>
          <w:szCs w:val="20"/>
        </w:rPr>
        <w:t xml:space="preserve"> Федерального закона N 402-ФЗ)</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8. 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приведенным в </w:t>
      </w:r>
      <w:hyperlink r:id="rId27" w:anchor="Par3321" w:history="1">
        <w:r>
          <w:rPr>
            <w:rStyle w:val="aa"/>
            <w:rFonts w:ascii="Times New Roman" w:hAnsi="Times New Roman" w:cs="Times New Roman"/>
            <w:sz w:val="20"/>
            <w:szCs w:val="20"/>
            <w:u w:val="none"/>
          </w:rPr>
          <w:t>Приложении N 3</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28"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6 п. 6</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9. Данные проверенных и принятых к учету первичных документов систематизируются в хронологическом порядке и отражаются накопительным способом в регистрах бухгалтерского учета, составленных по унифицированным формам, утвержденным </w:t>
      </w:r>
      <w:hyperlink r:id="rId29" w:history="1">
        <w:r>
          <w:rPr>
            <w:rStyle w:val="aa"/>
            <w:rFonts w:ascii="Times New Roman" w:hAnsi="Times New Roman" w:cs="Times New Roman"/>
            <w:sz w:val="20"/>
            <w:szCs w:val="20"/>
            <w:u w:val="none"/>
          </w:rPr>
          <w:t>Приказом</w:t>
        </w:r>
      </w:hyperlink>
      <w:r>
        <w:rPr>
          <w:rFonts w:ascii="Times New Roman" w:hAnsi="Times New Roman" w:cs="Times New Roman"/>
          <w:sz w:val="20"/>
          <w:szCs w:val="20"/>
        </w:rPr>
        <w:t xml:space="preserve"> Минфина России N 173н </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 Регистры бухгалтерского учета распечатываются на бумажных носителях с периодичностью, приведенной в </w:t>
      </w:r>
      <w:hyperlink r:id="rId30" w:anchor="Par5707" w:history="1">
        <w:r>
          <w:rPr>
            <w:rStyle w:val="aa"/>
            <w:rFonts w:ascii="Times New Roman" w:hAnsi="Times New Roman" w:cs="Times New Roman"/>
            <w:sz w:val="20"/>
            <w:szCs w:val="20"/>
            <w:u w:val="none"/>
          </w:rPr>
          <w:t>Приложении N 4</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31" w:history="1">
        <w:r>
          <w:rPr>
            <w:rStyle w:val="aa"/>
            <w:rFonts w:ascii="Times New Roman" w:hAnsi="Times New Roman" w:cs="Times New Roman"/>
            <w:i/>
            <w:iCs/>
            <w:sz w:val="20"/>
            <w:szCs w:val="20"/>
            <w:u w:val="none"/>
          </w:rPr>
          <w:t>п. 6</w:t>
        </w:r>
      </w:hyperlink>
      <w:r>
        <w:rPr>
          <w:rFonts w:ascii="Times New Roman" w:hAnsi="Times New Roman" w:cs="Times New Roman"/>
          <w:i/>
          <w:iCs/>
          <w:sz w:val="20"/>
          <w:szCs w:val="20"/>
        </w:rPr>
        <w:t xml:space="preserve">, </w:t>
      </w:r>
      <w:hyperlink r:id="rId32"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3 п. 19</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11. Хранение первичных документов и бухгалтерских регистров учреждения осуществляется в </w:t>
      </w:r>
      <w:r>
        <w:rPr>
          <w:rFonts w:ascii="Times New Roman" w:hAnsi="Times New Roman" w:cs="Times New Roman"/>
          <w:sz w:val="20"/>
          <w:szCs w:val="20"/>
        </w:rPr>
        <w:lastRenderedPageBreak/>
        <w:t xml:space="preserve">течение сроков, установленных </w:t>
      </w:r>
      <w:hyperlink r:id="rId33" w:history="1">
        <w:r>
          <w:rPr>
            <w:rStyle w:val="aa"/>
            <w:rFonts w:ascii="Times New Roman" w:hAnsi="Times New Roman" w:cs="Times New Roman"/>
            <w:sz w:val="20"/>
            <w:szCs w:val="20"/>
            <w:u w:val="none"/>
          </w:rPr>
          <w:t>разд. 4.1</w:t>
        </w:r>
      </w:hyperlink>
      <w:r>
        <w:rPr>
          <w:rFonts w:ascii="Times New Roman" w:hAnsi="Times New Roman" w:cs="Times New Roman"/>
          <w:sz w:val="20"/>
          <w:szCs w:val="20"/>
        </w:rPr>
        <w:t xml:space="preserve">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Минкультуры России от 25.08.2010 N 558.</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12. Для сверки данных аналитического и синтетического учета: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по счетам учета нефинансовых активов ежеквартально составляется Оборотная ведомость </w:t>
      </w:r>
      <w:hyperlink r:id="rId34" w:history="1">
        <w:r>
          <w:rPr>
            <w:rStyle w:val="aa"/>
            <w:rFonts w:ascii="Times New Roman" w:hAnsi="Times New Roman" w:cs="Times New Roman"/>
            <w:sz w:val="20"/>
            <w:szCs w:val="20"/>
            <w:u w:val="none"/>
          </w:rPr>
          <w:t>(ф. 0504035)</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13. При отражении операций на счетах бухгалтерского учета применяется корреспонденция счетов: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предусмотренная </w:t>
      </w:r>
      <w:hyperlink r:id="rId35" w:history="1">
        <w:r>
          <w:rPr>
            <w:rStyle w:val="aa"/>
            <w:rFonts w:ascii="Times New Roman" w:hAnsi="Times New Roman" w:cs="Times New Roman"/>
            <w:sz w:val="20"/>
            <w:szCs w:val="20"/>
            <w:u w:val="none"/>
          </w:rPr>
          <w:t>Инструкцией</w:t>
        </w:r>
      </w:hyperlink>
      <w:r>
        <w:rPr>
          <w:rFonts w:ascii="Times New Roman" w:hAnsi="Times New Roman" w:cs="Times New Roman"/>
          <w:sz w:val="20"/>
          <w:szCs w:val="20"/>
        </w:rPr>
        <w:t xml:space="preserve"> N 174н;</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определенная учреждением самостоятельно (при отсутствии ее в </w:t>
      </w:r>
      <w:hyperlink r:id="rId36" w:history="1">
        <w:r>
          <w:rPr>
            <w:rStyle w:val="aa"/>
            <w:rFonts w:ascii="Times New Roman" w:hAnsi="Times New Roman" w:cs="Times New Roman"/>
            <w:sz w:val="20"/>
            <w:szCs w:val="20"/>
            <w:u w:val="none"/>
          </w:rPr>
          <w:t>Инструкции</w:t>
        </w:r>
      </w:hyperlink>
      <w:r>
        <w:rPr>
          <w:rFonts w:ascii="Times New Roman" w:hAnsi="Times New Roman" w:cs="Times New Roman"/>
          <w:sz w:val="20"/>
          <w:szCs w:val="20"/>
        </w:rPr>
        <w:t xml:space="preserve"> N 174н), согласованная с органом, осуществляющим функции и полномочия учредителя.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14. Лимит остатка кассы утверждается  приказом руководителя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37" w:history="1">
        <w:r>
          <w:rPr>
            <w:rStyle w:val="aa"/>
            <w:rFonts w:ascii="Times New Roman" w:hAnsi="Times New Roman" w:cs="Times New Roman"/>
            <w:i/>
            <w:iCs/>
            <w:sz w:val="20"/>
            <w:szCs w:val="20"/>
            <w:u w:val="none"/>
          </w:rPr>
          <w:t>п. 2</w:t>
        </w:r>
      </w:hyperlink>
      <w:r>
        <w:rPr>
          <w:rFonts w:ascii="Times New Roman" w:hAnsi="Times New Roman" w:cs="Times New Roman"/>
          <w:i/>
          <w:iCs/>
          <w:sz w:val="20"/>
          <w:szCs w:val="20"/>
        </w:rPr>
        <w:t xml:space="preserve"> Указания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15. Перечень лиц, имеющих право получения доверенностей, приведен в </w:t>
      </w:r>
      <w:hyperlink r:id="rId38" w:anchor="Par5844" w:history="1">
        <w:r>
          <w:rPr>
            <w:rStyle w:val="aa"/>
            <w:rFonts w:ascii="Times New Roman" w:hAnsi="Times New Roman" w:cs="Times New Roman"/>
            <w:sz w:val="20"/>
            <w:szCs w:val="20"/>
            <w:u w:val="none"/>
          </w:rPr>
          <w:t>Приложении N 5</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16. Перечень лиц, имеющих право получать наличные денежные средства под отчет на приобретение товаров (работ, услуг), приведен в </w:t>
      </w:r>
      <w:hyperlink r:id="rId39" w:anchor="Par5874" w:history="1">
        <w:r>
          <w:rPr>
            <w:rStyle w:val="aa"/>
            <w:rFonts w:ascii="Times New Roman" w:hAnsi="Times New Roman" w:cs="Times New Roman"/>
            <w:sz w:val="20"/>
            <w:szCs w:val="20"/>
            <w:u w:val="none"/>
          </w:rPr>
          <w:t>Приложении N 6</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17. Выдача наличных денежных средств под отчет производится в соответствии с Положением о выдаче под отчет денежных средств, составлении и представлении отчетов подотчетными лицами, приведенным в </w:t>
      </w:r>
      <w:hyperlink r:id="rId40" w:anchor="Par5896" w:history="1">
        <w:r>
          <w:rPr>
            <w:rStyle w:val="aa"/>
            <w:rFonts w:ascii="Times New Roman" w:hAnsi="Times New Roman" w:cs="Times New Roman"/>
            <w:sz w:val="20"/>
            <w:szCs w:val="20"/>
            <w:u w:val="none"/>
          </w:rPr>
          <w:t>Приложении N 7</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18. Перечень должностных лиц, работа которых имеет разъездной характер, обеспечиваемых ежемесячно проездными документами, приведен в </w:t>
      </w:r>
      <w:hyperlink r:id="rId41" w:anchor="Par6151" w:history="1">
        <w:r>
          <w:rPr>
            <w:rStyle w:val="aa"/>
            <w:rFonts w:ascii="Times New Roman" w:hAnsi="Times New Roman" w:cs="Times New Roman"/>
            <w:sz w:val="20"/>
            <w:szCs w:val="20"/>
            <w:u w:val="none"/>
          </w:rPr>
          <w:t>Приложении N 8</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42" w:history="1">
        <w:r>
          <w:rPr>
            <w:rStyle w:val="aa"/>
            <w:rFonts w:ascii="Times New Roman" w:hAnsi="Times New Roman" w:cs="Times New Roman"/>
            <w:i/>
            <w:iCs/>
            <w:sz w:val="20"/>
            <w:szCs w:val="20"/>
            <w:u w:val="none"/>
          </w:rPr>
          <w:t>ст. 168.1</w:t>
        </w:r>
      </w:hyperlink>
      <w:r>
        <w:rPr>
          <w:rFonts w:ascii="Times New Roman" w:hAnsi="Times New Roman" w:cs="Times New Roman"/>
          <w:i/>
          <w:iCs/>
          <w:sz w:val="20"/>
          <w:szCs w:val="20"/>
        </w:rPr>
        <w:t xml:space="preserve"> ТК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19. Порядок и размер возмещения расходов, связанных со служебными командировками, устанавливается в соответствии с Положением о служебных командировках (</w:t>
      </w:r>
      <w:hyperlink r:id="rId43" w:anchor="Par6169" w:history="1">
        <w:r>
          <w:rPr>
            <w:rStyle w:val="aa"/>
            <w:rFonts w:ascii="Times New Roman" w:hAnsi="Times New Roman" w:cs="Times New Roman"/>
            <w:sz w:val="20"/>
            <w:szCs w:val="20"/>
            <w:u w:val="none"/>
          </w:rPr>
          <w:t>Приложение N 9</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proofErr w:type="gramStart"/>
      <w:r>
        <w:rPr>
          <w:rFonts w:ascii="Times New Roman" w:hAnsi="Times New Roman" w:cs="Times New Roman"/>
          <w:i/>
          <w:iCs/>
          <w:sz w:val="20"/>
          <w:szCs w:val="20"/>
        </w:rPr>
        <w:t>(Основание:</w:t>
      </w:r>
      <w:proofErr w:type="gramEnd"/>
      <w:r>
        <w:rPr>
          <w:rFonts w:ascii="Times New Roman" w:hAnsi="Times New Roman" w:cs="Times New Roman"/>
          <w:i/>
          <w:iCs/>
          <w:sz w:val="20"/>
          <w:szCs w:val="20"/>
        </w:rPr>
        <w:t xml:space="preserve"> </w:t>
      </w:r>
      <w:hyperlink r:id="rId44" w:history="1">
        <w:proofErr w:type="gramStart"/>
        <w:r>
          <w:rPr>
            <w:rStyle w:val="aa"/>
            <w:rFonts w:ascii="Times New Roman" w:hAnsi="Times New Roman" w:cs="Times New Roman"/>
            <w:i/>
            <w:iCs/>
            <w:sz w:val="20"/>
            <w:szCs w:val="20"/>
            <w:u w:val="none"/>
          </w:rPr>
          <w:t>Постановление</w:t>
        </w:r>
      </w:hyperlink>
      <w:r>
        <w:rPr>
          <w:rFonts w:ascii="Times New Roman" w:hAnsi="Times New Roman" w:cs="Times New Roman"/>
          <w:i/>
          <w:iCs/>
          <w:sz w:val="20"/>
          <w:szCs w:val="20"/>
        </w:rPr>
        <w:t xml:space="preserve"> Правительства РФ от 13.10.2008 N 749 "Об особенностях направления работников в служебные командировки")</w:t>
      </w:r>
      <w:proofErr w:type="gramEnd"/>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20. Перечень должностных лиц, которым в связи с производственной необходимостью разрешается пользоваться мобильной связью, а также суммы утвержденных лимитов указанных расходов приведены в </w:t>
      </w:r>
      <w:hyperlink r:id="rId45" w:anchor="Par6231" w:history="1">
        <w:r>
          <w:rPr>
            <w:rStyle w:val="aa"/>
            <w:rFonts w:ascii="Times New Roman" w:hAnsi="Times New Roman" w:cs="Times New Roman"/>
            <w:sz w:val="20"/>
            <w:szCs w:val="20"/>
            <w:u w:val="none"/>
          </w:rPr>
          <w:t>Приложении N 10</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 Состав постоянно действующей комиссии по поступлению и выбытию активов утверждается ежегодно отдельным приказом руководителя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46"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4 п. 25</w:t>
        </w:r>
      </w:hyperlink>
      <w:r>
        <w:rPr>
          <w:rFonts w:ascii="Times New Roman" w:hAnsi="Times New Roman" w:cs="Times New Roman"/>
          <w:i/>
          <w:iCs/>
          <w:sz w:val="20"/>
          <w:szCs w:val="20"/>
        </w:rPr>
        <w:t xml:space="preserve">, </w:t>
      </w:r>
      <w:hyperlink r:id="rId47" w:history="1">
        <w:r>
          <w:rPr>
            <w:rStyle w:val="aa"/>
            <w:rFonts w:ascii="Times New Roman" w:hAnsi="Times New Roman" w:cs="Times New Roman"/>
            <w:i/>
            <w:iCs/>
            <w:sz w:val="20"/>
            <w:szCs w:val="20"/>
            <w:u w:val="none"/>
          </w:rPr>
          <w:t>п. 34</w:t>
        </w:r>
      </w:hyperlink>
      <w:r>
        <w:rPr>
          <w:rFonts w:ascii="Times New Roman" w:hAnsi="Times New Roman" w:cs="Times New Roman"/>
          <w:i/>
          <w:iCs/>
          <w:sz w:val="20"/>
          <w:szCs w:val="20"/>
        </w:rPr>
        <w:t xml:space="preserve">, </w:t>
      </w:r>
      <w:hyperlink r:id="rId48"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4 п. 44</w:t>
        </w:r>
      </w:hyperlink>
      <w:r>
        <w:rPr>
          <w:rFonts w:ascii="Times New Roman" w:hAnsi="Times New Roman" w:cs="Times New Roman"/>
          <w:i/>
          <w:iCs/>
          <w:sz w:val="20"/>
          <w:szCs w:val="20"/>
        </w:rPr>
        <w:t xml:space="preserve">, </w:t>
      </w:r>
      <w:hyperlink r:id="rId49"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2 п. 46</w:t>
        </w:r>
      </w:hyperlink>
      <w:r>
        <w:rPr>
          <w:rFonts w:ascii="Times New Roman" w:hAnsi="Times New Roman" w:cs="Times New Roman"/>
          <w:i/>
          <w:iCs/>
          <w:sz w:val="20"/>
          <w:szCs w:val="20"/>
        </w:rPr>
        <w:t xml:space="preserve">, </w:t>
      </w:r>
      <w:hyperlink r:id="rId50" w:history="1">
        <w:r>
          <w:rPr>
            <w:rStyle w:val="aa"/>
            <w:rFonts w:ascii="Times New Roman" w:hAnsi="Times New Roman" w:cs="Times New Roman"/>
            <w:i/>
            <w:iCs/>
            <w:sz w:val="20"/>
            <w:szCs w:val="20"/>
            <w:u w:val="none"/>
          </w:rPr>
          <w:t>п. п. 51</w:t>
        </w:r>
      </w:hyperlink>
      <w:r>
        <w:rPr>
          <w:rFonts w:ascii="Times New Roman" w:hAnsi="Times New Roman" w:cs="Times New Roman"/>
          <w:i/>
          <w:iCs/>
          <w:sz w:val="20"/>
          <w:szCs w:val="20"/>
        </w:rPr>
        <w:t xml:space="preserve">, </w:t>
      </w:r>
      <w:hyperlink r:id="rId51" w:history="1">
        <w:r>
          <w:rPr>
            <w:rStyle w:val="aa"/>
            <w:rFonts w:ascii="Times New Roman" w:hAnsi="Times New Roman" w:cs="Times New Roman"/>
            <w:i/>
            <w:iCs/>
            <w:sz w:val="20"/>
            <w:szCs w:val="20"/>
            <w:u w:val="none"/>
          </w:rPr>
          <w:t>60</w:t>
        </w:r>
      </w:hyperlink>
      <w:r>
        <w:rPr>
          <w:rFonts w:ascii="Times New Roman" w:hAnsi="Times New Roman" w:cs="Times New Roman"/>
          <w:i/>
          <w:iCs/>
          <w:sz w:val="20"/>
          <w:szCs w:val="20"/>
        </w:rPr>
        <w:t xml:space="preserve">, </w:t>
      </w:r>
      <w:hyperlink r:id="rId52" w:history="1">
        <w:r>
          <w:rPr>
            <w:rStyle w:val="aa"/>
            <w:rFonts w:ascii="Times New Roman" w:hAnsi="Times New Roman" w:cs="Times New Roman"/>
            <w:i/>
            <w:iCs/>
            <w:sz w:val="20"/>
            <w:szCs w:val="20"/>
            <w:u w:val="none"/>
          </w:rPr>
          <w:t>61</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22. Для проведения инвентаризаций и мероприятий внутреннего финансового контроля в учреждении создается постоянно действующая </w:t>
      </w:r>
      <w:proofErr w:type="spellStart"/>
      <w:r>
        <w:rPr>
          <w:rFonts w:ascii="Times New Roman" w:hAnsi="Times New Roman" w:cs="Times New Roman"/>
          <w:sz w:val="20"/>
          <w:szCs w:val="20"/>
        </w:rPr>
        <w:t>внутрипроверочная</w:t>
      </w:r>
      <w:proofErr w:type="spellEnd"/>
      <w:r>
        <w:rPr>
          <w:rFonts w:ascii="Times New Roman" w:hAnsi="Times New Roman" w:cs="Times New Roman"/>
          <w:sz w:val="20"/>
          <w:szCs w:val="20"/>
        </w:rPr>
        <w:t xml:space="preserve"> (инвентаризационная) комиссия. Состав комиссии устанавливается ежегодно отдельным приказом руководителя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53" w:history="1">
        <w:r>
          <w:rPr>
            <w:rStyle w:val="aa"/>
            <w:rFonts w:ascii="Times New Roman" w:hAnsi="Times New Roman" w:cs="Times New Roman"/>
            <w:i/>
            <w:iCs/>
            <w:sz w:val="20"/>
            <w:szCs w:val="20"/>
            <w:u w:val="none"/>
          </w:rPr>
          <w:t>ст. 19</w:t>
        </w:r>
      </w:hyperlink>
      <w:r>
        <w:rPr>
          <w:rFonts w:ascii="Times New Roman" w:hAnsi="Times New Roman" w:cs="Times New Roman"/>
          <w:i/>
          <w:iCs/>
          <w:sz w:val="20"/>
          <w:szCs w:val="20"/>
        </w:rPr>
        <w:t xml:space="preserve"> Федерального закона N 402-ФЗ, </w:t>
      </w:r>
      <w:hyperlink r:id="rId54" w:history="1">
        <w:r>
          <w:rPr>
            <w:rStyle w:val="aa"/>
            <w:rFonts w:ascii="Times New Roman" w:hAnsi="Times New Roman" w:cs="Times New Roman"/>
            <w:i/>
            <w:iCs/>
            <w:sz w:val="20"/>
            <w:szCs w:val="20"/>
            <w:u w:val="none"/>
          </w:rPr>
          <w:t>п. 2.2</w:t>
        </w:r>
      </w:hyperlink>
      <w:r>
        <w:rPr>
          <w:rFonts w:ascii="Times New Roman" w:hAnsi="Times New Roman" w:cs="Times New Roman"/>
          <w:i/>
          <w:iCs/>
          <w:sz w:val="20"/>
          <w:szCs w:val="20"/>
        </w:rPr>
        <w:t xml:space="preserve"> Методических указаний по инвентаризации имущества и финансовых обязательств, утвержденных Приказом Минфина России от 13.06.1995 N 49)</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1"/>
        <w:rPr>
          <w:rFonts w:ascii="Times New Roman" w:hAnsi="Times New Roman" w:cs="Times New Roman"/>
          <w:sz w:val="20"/>
          <w:szCs w:val="20"/>
        </w:rPr>
      </w:pPr>
      <w:bookmarkStart w:id="4" w:name="Par146"/>
      <w:bookmarkEnd w:id="4"/>
      <w:r>
        <w:rPr>
          <w:rFonts w:ascii="Times New Roman" w:hAnsi="Times New Roman" w:cs="Times New Roman"/>
          <w:b/>
          <w:bCs/>
          <w:sz w:val="20"/>
          <w:szCs w:val="20"/>
        </w:rPr>
        <w:t>II. Методическая часть</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5" w:name="Par159"/>
      <w:bookmarkEnd w:id="5"/>
      <w:r>
        <w:rPr>
          <w:rFonts w:ascii="Times New Roman" w:hAnsi="Times New Roman" w:cs="Times New Roman"/>
          <w:b/>
          <w:bCs/>
          <w:sz w:val="20"/>
          <w:szCs w:val="20"/>
        </w:rPr>
        <w:t>1. Основные средства</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 Срок полезного использования объектов нефинансовых активов в целях принятия их к учету в составе основных средств и начисления амортизации определяется на основании решения комиссии по поступлению и выбытию активов следующим образом: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по объектам основных средств, включенных в 1 - 9 амортизационные группы в соответствии с </w:t>
      </w:r>
      <w:hyperlink r:id="rId55" w:history="1">
        <w:r>
          <w:rPr>
            <w:rStyle w:val="aa"/>
            <w:rFonts w:ascii="Times New Roman" w:hAnsi="Times New Roman" w:cs="Times New Roman"/>
            <w:sz w:val="20"/>
            <w:szCs w:val="20"/>
            <w:u w:val="none"/>
          </w:rPr>
          <w:t>Классификацией</w:t>
        </w:r>
      </w:hyperlink>
      <w:r>
        <w:rPr>
          <w:rFonts w:ascii="Times New Roman" w:hAnsi="Times New Roman" w:cs="Times New Roman"/>
          <w:sz w:val="20"/>
          <w:szCs w:val="20"/>
        </w:rPr>
        <w:t xml:space="preserve"> основных средств, включаемых в амортизационные группы, утвержденной Постановлением Правительства РФ от 01.01.2002 N 1, - по максимальному сроку, установленному для </w:t>
      </w:r>
      <w:r>
        <w:rPr>
          <w:rFonts w:ascii="Times New Roman" w:hAnsi="Times New Roman" w:cs="Times New Roman"/>
          <w:sz w:val="20"/>
          <w:szCs w:val="20"/>
        </w:rPr>
        <w:lastRenderedPageBreak/>
        <w:t>указанных амортизационных групп;</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по объектам основных средств, включенных в 10 амортизационную группу, - исходя из Единых </w:t>
      </w:r>
      <w:hyperlink r:id="rId56" w:history="1">
        <w:r>
          <w:rPr>
            <w:rStyle w:val="aa"/>
            <w:rFonts w:ascii="Times New Roman" w:hAnsi="Times New Roman" w:cs="Times New Roman"/>
            <w:sz w:val="20"/>
            <w:szCs w:val="20"/>
            <w:u w:val="none"/>
          </w:rPr>
          <w:t>норм</w:t>
        </w:r>
      </w:hyperlink>
      <w:r>
        <w:rPr>
          <w:rFonts w:ascii="Times New Roman" w:hAnsi="Times New Roman" w:cs="Times New Roman"/>
          <w:sz w:val="20"/>
          <w:szCs w:val="20"/>
        </w:rPr>
        <w:t xml:space="preserve"> амортизационных отчислений на полное восстановление основных фондов народного хозяйства СССР, утвержденных Постановлением Совмина СССР от 22.10.1990 N 1072;</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 объектам основных средств, информация по которым отсутствует в Классификации основных средств, - исходя из рекомендаций, содержащихся в документах производителя, входящих в комплектацию объекта основных средств;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 объектам основных средств, информация по которым отсутствует в Классификации основных средств и документах производителя, - определяется комиссией по поступлению и выбытию активов самостоятельно в порядке, определенном Положением о комиссии.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57"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2 п. 44</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1.2. Объекты основных средств, полученные безвозмездно, в том числе в результате проведения инвентаризации, по договорам дарения, пожертвования, оцениваются по рыночной стоимости.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Рыночная стоимость данных объектов основных средств определяется комиссией по поступлению и выбытию активов: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 объектам недвижимого имущества - на основании экспертного заключения организации-оценщика;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 объектам движимого имущества - на основании данных в письменной форме о ценах на имущество от организации-изготовителя, органов государственной статистики, экспертного заключения организации-оценщика.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58" w:history="1">
        <w:r>
          <w:rPr>
            <w:rStyle w:val="aa"/>
            <w:rFonts w:ascii="Times New Roman" w:hAnsi="Times New Roman" w:cs="Times New Roman"/>
            <w:i/>
            <w:iCs/>
            <w:sz w:val="20"/>
            <w:szCs w:val="20"/>
            <w:u w:val="none"/>
          </w:rPr>
          <w:t>ст. ст. 11</w:t>
        </w:r>
      </w:hyperlink>
      <w:r>
        <w:rPr>
          <w:rFonts w:ascii="Times New Roman" w:hAnsi="Times New Roman" w:cs="Times New Roman"/>
          <w:i/>
          <w:iCs/>
          <w:sz w:val="20"/>
          <w:szCs w:val="20"/>
        </w:rPr>
        <w:t xml:space="preserve">, </w:t>
      </w:r>
      <w:hyperlink r:id="rId59" w:history="1">
        <w:r>
          <w:rPr>
            <w:rStyle w:val="aa"/>
            <w:rFonts w:ascii="Times New Roman" w:hAnsi="Times New Roman" w:cs="Times New Roman"/>
            <w:i/>
            <w:iCs/>
            <w:sz w:val="20"/>
            <w:szCs w:val="20"/>
            <w:u w:val="none"/>
          </w:rPr>
          <w:t>17.1</w:t>
        </w:r>
      </w:hyperlink>
      <w:r>
        <w:rPr>
          <w:rFonts w:ascii="Times New Roman" w:hAnsi="Times New Roman" w:cs="Times New Roman"/>
          <w:i/>
          <w:iCs/>
          <w:sz w:val="20"/>
          <w:szCs w:val="20"/>
        </w:rPr>
        <w:t xml:space="preserve"> Федерального закона от 29.07.1998 N 135-ФЗ "Об оценочной деятельности в Российской Федерации", </w:t>
      </w:r>
      <w:hyperlink r:id="rId60" w:history="1">
        <w:r>
          <w:rPr>
            <w:rStyle w:val="aa"/>
            <w:rFonts w:ascii="Times New Roman" w:hAnsi="Times New Roman" w:cs="Times New Roman"/>
            <w:i/>
            <w:iCs/>
            <w:sz w:val="20"/>
            <w:szCs w:val="20"/>
            <w:u w:val="none"/>
          </w:rPr>
          <w:t>п. п. 25</w:t>
        </w:r>
      </w:hyperlink>
      <w:r>
        <w:rPr>
          <w:rFonts w:ascii="Times New Roman" w:hAnsi="Times New Roman" w:cs="Times New Roman"/>
          <w:i/>
          <w:iCs/>
          <w:sz w:val="20"/>
          <w:szCs w:val="20"/>
        </w:rPr>
        <w:t xml:space="preserve">, </w:t>
      </w:r>
      <w:hyperlink r:id="rId61" w:history="1">
        <w:r>
          <w:rPr>
            <w:rStyle w:val="aa"/>
            <w:rFonts w:ascii="Times New Roman" w:hAnsi="Times New Roman" w:cs="Times New Roman"/>
            <w:i/>
            <w:iCs/>
            <w:sz w:val="20"/>
            <w:szCs w:val="20"/>
            <w:u w:val="none"/>
          </w:rPr>
          <w:t>31</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1.3. </w:t>
      </w:r>
      <w:proofErr w:type="gramStart"/>
      <w:r>
        <w:rPr>
          <w:rFonts w:ascii="Times New Roman" w:hAnsi="Times New Roman" w:cs="Times New Roman"/>
          <w:sz w:val="20"/>
          <w:szCs w:val="20"/>
        </w:rPr>
        <w:t xml:space="preserve">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w:t>
      </w:r>
      <w:hyperlink r:id="rId62" w:history="1">
        <w:r>
          <w:rPr>
            <w:rStyle w:val="aa"/>
            <w:rFonts w:ascii="Times New Roman" w:hAnsi="Times New Roman" w:cs="Times New Roman"/>
            <w:sz w:val="20"/>
            <w:szCs w:val="20"/>
            <w:u w:val="none"/>
          </w:rPr>
          <w:t>"5"</w:t>
        </w:r>
      </w:hyperlink>
      <w:r>
        <w:rPr>
          <w:rFonts w:ascii="Times New Roman" w:hAnsi="Times New Roman" w:cs="Times New Roman"/>
          <w:sz w:val="20"/>
          <w:szCs w:val="20"/>
        </w:rPr>
        <w:t xml:space="preserve"> - субсидии на иные цели на код вида деятельности </w:t>
      </w:r>
      <w:hyperlink r:id="rId63" w:history="1">
        <w:r>
          <w:rPr>
            <w:rStyle w:val="aa"/>
            <w:rFonts w:ascii="Times New Roman" w:hAnsi="Times New Roman" w:cs="Times New Roman"/>
            <w:sz w:val="20"/>
            <w:szCs w:val="20"/>
            <w:u w:val="none"/>
          </w:rPr>
          <w:t>"4"</w:t>
        </w:r>
      </w:hyperlink>
      <w:r>
        <w:rPr>
          <w:rFonts w:ascii="Times New Roman" w:hAnsi="Times New Roman" w:cs="Times New Roman"/>
          <w:sz w:val="20"/>
          <w:szCs w:val="20"/>
        </w:rPr>
        <w:t xml:space="preserve"> - субсидии на выполнение государственного (муниципального) задания в порядке, приведенном в </w:t>
      </w:r>
      <w:hyperlink r:id="rId64" w:history="1">
        <w:r>
          <w:rPr>
            <w:rStyle w:val="aa"/>
            <w:rFonts w:ascii="Times New Roman" w:hAnsi="Times New Roman" w:cs="Times New Roman"/>
            <w:sz w:val="20"/>
            <w:szCs w:val="20"/>
            <w:u w:val="none"/>
          </w:rPr>
          <w:t>п. 2.2.4</w:t>
        </w:r>
      </w:hyperlink>
      <w:r>
        <w:rPr>
          <w:rFonts w:ascii="Times New Roman" w:hAnsi="Times New Roman" w:cs="Times New Roman"/>
          <w:sz w:val="20"/>
          <w:szCs w:val="20"/>
        </w:rPr>
        <w:t xml:space="preserve"> Приложения к Письму Минфина России от 18.09.2012 N 02-06-07/3798.</w:t>
      </w:r>
      <w:proofErr w:type="gramEnd"/>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1.4. 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 переводится с кодов вида деятельности </w:t>
      </w:r>
      <w:hyperlink r:id="rId65" w:history="1">
        <w:r>
          <w:rPr>
            <w:rStyle w:val="aa"/>
            <w:rFonts w:ascii="Times New Roman" w:hAnsi="Times New Roman" w:cs="Times New Roman"/>
            <w:sz w:val="20"/>
            <w:szCs w:val="20"/>
            <w:u w:val="none"/>
          </w:rPr>
          <w:t>"2"</w:t>
        </w:r>
      </w:hyperlink>
      <w:r>
        <w:rPr>
          <w:rFonts w:ascii="Times New Roman" w:hAnsi="Times New Roman" w:cs="Times New Roman"/>
          <w:sz w:val="20"/>
          <w:szCs w:val="20"/>
        </w:rPr>
        <w:t xml:space="preserve">, </w:t>
      </w:r>
      <w:hyperlink r:id="rId66" w:history="1">
        <w:r>
          <w:rPr>
            <w:rStyle w:val="aa"/>
            <w:rFonts w:ascii="Times New Roman" w:hAnsi="Times New Roman" w:cs="Times New Roman"/>
            <w:sz w:val="20"/>
            <w:szCs w:val="20"/>
            <w:u w:val="none"/>
          </w:rPr>
          <w:t>"5"</w:t>
        </w:r>
      </w:hyperlink>
      <w:r>
        <w:rPr>
          <w:rFonts w:ascii="Times New Roman" w:hAnsi="Times New Roman" w:cs="Times New Roman"/>
          <w:sz w:val="20"/>
          <w:szCs w:val="20"/>
        </w:rPr>
        <w:t xml:space="preserve"> и </w:t>
      </w:r>
      <w:hyperlink r:id="rId67" w:history="1">
        <w:r>
          <w:rPr>
            <w:rStyle w:val="aa"/>
            <w:rFonts w:ascii="Times New Roman" w:hAnsi="Times New Roman" w:cs="Times New Roman"/>
            <w:sz w:val="20"/>
            <w:szCs w:val="20"/>
            <w:u w:val="none"/>
          </w:rPr>
          <w:t>"6"</w:t>
        </w:r>
      </w:hyperlink>
      <w:r>
        <w:rPr>
          <w:rFonts w:ascii="Times New Roman" w:hAnsi="Times New Roman" w:cs="Times New Roman"/>
          <w:sz w:val="20"/>
          <w:szCs w:val="20"/>
        </w:rPr>
        <w:t xml:space="preserve"> на код вида деятельности </w:t>
      </w:r>
      <w:hyperlink r:id="rId68" w:history="1">
        <w:r>
          <w:rPr>
            <w:rStyle w:val="aa"/>
            <w:rFonts w:ascii="Times New Roman" w:hAnsi="Times New Roman" w:cs="Times New Roman"/>
            <w:sz w:val="20"/>
            <w:szCs w:val="20"/>
            <w:u w:val="none"/>
          </w:rPr>
          <w:t>"4"</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1.5. </w:t>
      </w:r>
      <w:proofErr w:type="gramStart"/>
      <w:r>
        <w:rPr>
          <w:rFonts w:ascii="Times New Roman" w:hAnsi="Times New Roman" w:cs="Times New Roman"/>
          <w:sz w:val="20"/>
          <w:szCs w:val="20"/>
        </w:rPr>
        <w:t xml:space="preserve">В случае принятия учредителем решения о содержании за счет средств субсидии на выполнение государственного задания объекта основных средств, ранее приобретенного (созданного) учреждением за счет средств от приносящей доход деятельности (собственных доходов учреждения), осуществляется перевод стоимости этого объекта с кода вида деятельности </w:t>
      </w:r>
      <w:hyperlink r:id="rId69" w:history="1">
        <w:r>
          <w:rPr>
            <w:rStyle w:val="aa"/>
            <w:rFonts w:ascii="Times New Roman" w:hAnsi="Times New Roman" w:cs="Times New Roman"/>
            <w:sz w:val="20"/>
            <w:szCs w:val="20"/>
            <w:u w:val="none"/>
          </w:rPr>
          <w:t>"2"</w:t>
        </w:r>
      </w:hyperlink>
      <w:r>
        <w:rPr>
          <w:rFonts w:ascii="Times New Roman" w:hAnsi="Times New Roman" w:cs="Times New Roman"/>
          <w:sz w:val="20"/>
          <w:szCs w:val="20"/>
        </w:rPr>
        <w:t xml:space="preserve"> на код вида деятельности </w:t>
      </w:r>
      <w:hyperlink r:id="rId70" w:history="1">
        <w:r>
          <w:rPr>
            <w:rStyle w:val="aa"/>
            <w:rFonts w:ascii="Times New Roman" w:hAnsi="Times New Roman" w:cs="Times New Roman"/>
            <w:sz w:val="20"/>
            <w:szCs w:val="20"/>
            <w:u w:val="none"/>
          </w:rPr>
          <w:t>"4"</w:t>
        </w:r>
      </w:hyperlink>
      <w:r>
        <w:rPr>
          <w:rFonts w:ascii="Times New Roman" w:hAnsi="Times New Roman" w:cs="Times New Roman"/>
          <w:sz w:val="20"/>
          <w:szCs w:val="20"/>
        </w:rPr>
        <w:t xml:space="preserve"> с одновременным переводом суммы начисленной амортизации.</w:t>
      </w:r>
      <w:proofErr w:type="gramEnd"/>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1.6. Ответственными за хранение технической документации основных средств являются материально ответственные лица, за которыми закреплены основные средства.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По объектам основных средств, по которым производителем (поставщиком) предусмотрен гарантийный срок, хранению подлежат также гарантийные талоны.</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1.7. Составные части компьютера: монитор, клавиатура, мышь, системный блок и относящиеся к нему комплектующие учитываются в составе единого инвентарного объекта - компьютера.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1.8. Локально-вычислительные сети (далее - ЛВС) и принтеры учитываются как отдельные инвентарные объекты.</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83779B"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1.9</w:t>
      </w:r>
      <w:r w:rsidR="0077756C">
        <w:rPr>
          <w:rFonts w:ascii="Times New Roman" w:hAnsi="Times New Roman" w:cs="Times New Roman"/>
          <w:sz w:val="20"/>
          <w:szCs w:val="20"/>
        </w:rPr>
        <w:t>. В качестве отдельных объектов основных средств к учету принимаются приборы и аппаратура пожарной, охранной сигнализации (оконечные устройства (передающие и приемные), приборы объектовых систем передачи извещений), отвечающие критериям отнесения их к объектам основных средств.</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83779B"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1.10</w:t>
      </w:r>
      <w:r w:rsidR="0077756C">
        <w:rPr>
          <w:rFonts w:ascii="Times New Roman" w:hAnsi="Times New Roman" w:cs="Times New Roman"/>
          <w:sz w:val="20"/>
          <w:szCs w:val="20"/>
        </w:rPr>
        <w:t>. Амортизация в целях бухгалтерского учета на объекты основных средств начисляется ежемесячно линейным способом исходя из их балансовой стоимости и нормы амортизации, исчисленной в соответствии со сроком их полезного использования в последний день пекущего месяца.</w:t>
      </w:r>
    </w:p>
    <w:p w:rsidR="0077756C" w:rsidRDefault="0077756C" w:rsidP="0077756C">
      <w:pPr>
        <w:autoSpaceDE w:val="0"/>
        <w:adjustRightInd w:val="0"/>
        <w:ind w:firstLine="540"/>
        <w:jc w:val="both"/>
        <w:rPr>
          <w:rFonts w:ascii="Times New Roman" w:hAnsi="Times New Roman" w:cs="Times New Roman"/>
          <w:i/>
          <w:iCs/>
          <w:sz w:val="20"/>
          <w:szCs w:val="20"/>
        </w:rPr>
      </w:pPr>
      <w:r>
        <w:rPr>
          <w:rFonts w:ascii="Times New Roman" w:hAnsi="Times New Roman" w:cs="Times New Roman"/>
          <w:i/>
          <w:iCs/>
          <w:sz w:val="20"/>
          <w:szCs w:val="20"/>
        </w:rPr>
        <w:t xml:space="preserve">(Основание: </w:t>
      </w:r>
      <w:hyperlink r:id="rId71" w:history="1">
        <w:r>
          <w:rPr>
            <w:rStyle w:val="aa"/>
            <w:rFonts w:ascii="Times New Roman" w:hAnsi="Times New Roman" w:cs="Times New Roman"/>
            <w:i/>
            <w:iCs/>
            <w:sz w:val="20"/>
            <w:szCs w:val="20"/>
            <w:u w:val="none"/>
          </w:rPr>
          <w:t>п. 85</w:t>
        </w:r>
      </w:hyperlink>
      <w:r>
        <w:rPr>
          <w:rFonts w:ascii="Times New Roman" w:hAnsi="Times New Roman" w:cs="Times New Roman"/>
          <w:i/>
          <w:iCs/>
          <w:sz w:val="20"/>
          <w:szCs w:val="20"/>
        </w:rPr>
        <w:t xml:space="preserve"> Инструкции N 157н)</w:t>
      </w:r>
    </w:p>
    <w:p w:rsidR="0083779B" w:rsidRDefault="0083779B" w:rsidP="0077756C">
      <w:pPr>
        <w:autoSpaceDE w:val="0"/>
        <w:adjustRightInd w:val="0"/>
        <w:ind w:firstLine="540"/>
        <w:jc w:val="both"/>
        <w:rPr>
          <w:rFonts w:ascii="Times New Roman" w:hAnsi="Times New Roman" w:cs="Times New Roman"/>
          <w:i/>
          <w:iCs/>
          <w:sz w:val="20"/>
          <w:szCs w:val="20"/>
        </w:rPr>
      </w:pPr>
    </w:p>
    <w:p w:rsidR="0083779B" w:rsidRDefault="0083779B" w:rsidP="0077756C">
      <w:pPr>
        <w:autoSpaceDE w:val="0"/>
        <w:adjustRightInd w:val="0"/>
        <w:ind w:firstLine="540"/>
        <w:jc w:val="both"/>
        <w:rPr>
          <w:rFonts w:ascii="Times New Roman" w:hAnsi="Times New Roman" w:cs="Times New Roman"/>
          <w:i/>
          <w:iCs/>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b/>
          <w:sz w:val="20"/>
          <w:szCs w:val="20"/>
        </w:rPr>
      </w:pPr>
      <w:r>
        <w:rPr>
          <w:sz w:val="20"/>
          <w:szCs w:val="20"/>
        </w:rPr>
        <w:lastRenderedPageBreak/>
        <w:tab/>
      </w:r>
      <w:r>
        <w:rPr>
          <w:sz w:val="20"/>
          <w:szCs w:val="20"/>
        </w:rPr>
        <w:tab/>
      </w:r>
      <w:r>
        <w:rPr>
          <w:sz w:val="20"/>
          <w:szCs w:val="20"/>
        </w:rPr>
        <w:tab/>
      </w:r>
      <w:r>
        <w:rPr>
          <w:sz w:val="20"/>
          <w:szCs w:val="20"/>
        </w:rPr>
        <w:tab/>
      </w:r>
      <w:r>
        <w:rPr>
          <w:b/>
          <w:sz w:val="20"/>
          <w:szCs w:val="20"/>
        </w:rPr>
        <w:t>1.1</w:t>
      </w:r>
      <w:r>
        <w:rPr>
          <w:sz w:val="20"/>
          <w:szCs w:val="20"/>
        </w:rPr>
        <w:t>.</w:t>
      </w:r>
      <w:r>
        <w:rPr>
          <w:b/>
          <w:sz w:val="20"/>
          <w:szCs w:val="20"/>
        </w:rPr>
        <w:t>Непроизведенные активы</w:t>
      </w:r>
    </w:p>
    <w:p w:rsidR="0077756C" w:rsidRDefault="0077756C" w:rsidP="0077756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b/>
          <w:sz w:val="20"/>
          <w:szCs w:val="20"/>
        </w:rPr>
      </w:pPr>
    </w:p>
    <w:p w:rsidR="0077756C" w:rsidRDefault="0077756C" w:rsidP="0077756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0"/>
          <w:szCs w:val="20"/>
        </w:rPr>
      </w:pPr>
      <w:r>
        <w:rPr>
          <w:sz w:val="20"/>
          <w:szCs w:val="20"/>
        </w:rPr>
        <w:t>3.4.1. Земельные участки, закрепленные за учреждением на праве постоянного (бессрочного) пользования (в т. ч. расположенные под объектами недвижимости), учитываются на соответствующем аналитическом счете счета 0.103.11.000 «Земля – недвижимое имущество учреждения». Основание для постановки на учет – свидетельство, подтверждающее право пользования земельным участком. Учет ведется по кадастровой стоимости.</w:t>
      </w:r>
    </w:p>
    <w:p w:rsidR="0077756C" w:rsidRDefault="0077756C" w:rsidP="0077756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0"/>
          <w:szCs w:val="20"/>
        </w:rPr>
      </w:pPr>
      <w:r>
        <w:rPr>
          <w:sz w:val="20"/>
          <w:szCs w:val="20"/>
        </w:rPr>
        <w:t>Основание: пункты 71, 78 Инструкции к Единому плану счетов № 157н.</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6" w:name="Par226"/>
      <w:bookmarkEnd w:id="6"/>
      <w:r>
        <w:rPr>
          <w:rFonts w:ascii="Times New Roman" w:hAnsi="Times New Roman" w:cs="Times New Roman"/>
          <w:b/>
          <w:bCs/>
          <w:sz w:val="20"/>
          <w:szCs w:val="20"/>
        </w:rPr>
        <w:t>2. Материальные запасы</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 Оценка материальных запасов, приобретенных за плату, осуществляется по фактической стоимости приобретения с учетом расходов, непосредственно связанных с их приобретением.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При одновременном приобретении нескольких видов материальных запасов расходы, связанные с их приобретением, распределяются пропорционально договорной цене приобретаемых запасов.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72" w:history="1">
        <w:r>
          <w:rPr>
            <w:rStyle w:val="aa"/>
            <w:rFonts w:ascii="Times New Roman" w:hAnsi="Times New Roman" w:cs="Times New Roman"/>
            <w:i/>
            <w:iCs/>
            <w:sz w:val="20"/>
            <w:szCs w:val="20"/>
            <w:u w:val="none"/>
          </w:rPr>
          <w:t>п. п. 100</w:t>
        </w:r>
      </w:hyperlink>
      <w:r>
        <w:rPr>
          <w:rFonts w:ascii="Times New Roman" w:hAnsi="Times New Roman" w:cs="Times New Roman"/>
          <w:i/>
          <w:iCs/>
          <w:sz w:val="20"/>
          <w:szCs w:val="20"/>
        </w:rPr>
        <w:t xml:space="preserve">, </w:t>
      </w:r>
      <w:hyperlink r:id="rId73" w:history="1">
        <w:r>
          <w:rPr>
            <w:rStyle w:val="aa"/>
            <w:rFonts w:ascii="Times New Roman" w:hAnsi="Times New Roman" w:cs="Times New Roman"/>
            <w:i/>
            <w:iCs/>
            <w:sz w:val="20"/>
            <w:szCs w:val="20"/>
            <w:u w:val="none"/>
          </w:rPr>
          <w:t>102</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2.2. При определении стоимости материальных запасов, приобретенных в рамках централизованного снабжения, не учитываются затраты по заготовке и доставке материальных ценностей до центральных складов и (или) грузополучателей. </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74" w:history="1">
        <w:r>
          <w:rPr>
            <w:rStyle w:val="aa"/>
            <w:rFonts w:ascii="Times New Roman" w:hAnsi="Times New Roman" w:cs="Times New Roman"/>
            <w:i/>
            <w:iCs/>
            <w:sz w:val="20"/>
            <w:szCs w:val="20"/>
            <w:u w:val="none"/>
          </w:rPr>
          <w:t>п. п. 102</w:t>
        </w:r>
      </w:hyperlink>
      <w:r>
        <w:rPr>
          <w:rFonts w:ascii="Times New Roman" w:hAnsi="Times New Roman" w:cs="Times New Roman"/>
          <w:i/>
          <w:iCs/>
          <w:sz w:val="20"/>
          <w:szCs w:val="20"/>
        </w:rPr>
        <w:t xml:space="preserve">, </w:t>
      </w:r>
      <w:hyperlink r:id="rId75" w:history="1">
        <w:r>
          <w:rPr>
            <w:rStyle w:val="aa"/>
            <w:rFonts w:ascii="Times New Roman" w:hAnsi="Times New Roman" w:cs="Times New Roman"/>
            <w:i/>
            <w:iCs/>
            <w:sz w:val="20"/>
            <w:szCs w:val="20"/>
            <w:u w:val="none"/>
          </w:rPr>
          <w:t>103</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2.3. </w:t>
      </w:r>
      <w:proofErr w:type="gramStart"/>
      <w:r>
        <w:rPr>
          <w:rFonts w:ascii="Times New Roman" w:hAnsi="Times New Roman" w:cs="Times New Roman"/>
          <w:sz w:val="20"/>
          <w:szCs w:val="20"/>
        </w:rPr>
        <w:t xml:space="preserve">При приобретении объектов материальных запасов, отнесенных к категории особо ценного движимого имущества, за счет средств субсидий на иные цели сумма вложений, сформированная на счете 0 106 00 000 по коду вида деятельности </w:t>
      </w:r>
      <w:hyperlink r:id="rId76" w:history="1">
        <w:r>
          <w:rPr>
            <w:rStyle w:val="aa"/>
            <w:rFonts w:ascii="Times New Roman" w:hAnsi="Times New Roman" w:cs="Times New Roman"/>
            <w:sz w:val="20"/>
            <w:szCs w:val="20"/>
            <w:u w:val="none"/>
          </w:rPr>
          <w:t>"5"</w:t>
        </w:r>
      </w:hyperlink>
      <w:r>
        <w:rPr>
          <w:rFonts w:ascii="Times New Roman" w:hAnsi="Times New Roman" w:cs="Times New Roman"/>
          <w:sz w:val="20"/>
          <w:szCs w:val="20"/>
        </w:rPr>
        <w:t xml:space="preserve">, переводится на код вида деятельности </w:t>
      </w:r>
      <w:hyperlink r:id="rId77" w:history="1">
        <w:r>
          <w:rPr>
            <w:rStyle w:val="aa"/>
            <w:rFonts w:ascii="Times New Roman" w:hAnsi="Times New Roman" w:cs="Times New Roman"/>
            <w:sz w:val="20"/>
            <w:szCs w:val="20"/>
            <w:u w:val="none"/>
          </w:rPr>
          <w:t>"4"</w:t>
        </w:r>
      </w:hyperlink>
      <w:r>
        <w:rPr>
          <w:rFonts w:ascii="Times New Roman" w:hAnsi="Times New Roman" w:cs="Times New Roman"/>
          <w:sz w:val="20"/>
          <w:szCs w:val="20"/>
        </w:rPr>
        <w:t xml:space="preserve"> в порядке, приведенном в </w:t>
      </w:r>
      <w:hyperlink r:id="rId78" w:history="1">
        <w:r>
          <w:rPr>
            <w:rStyle w:val="aa"/>
            <w:rFonts w:ascii="Times New Roman" w:hAnsi="Times New Roman" w:cs="Times New Roman"/>
            <w:sz w:val="20"/>
            <w:szCs w:val="20"/>
            <w:u w:val="none"/>
          </w:rPr>
          <w:t>п. 2.2.4</w:t>
        </w:r>
      </w:hyperlink>
      <w:r>
        <w:rPr>
          <w:rFonts w:ascii="Times New Roman" w:hAnsi="Times New Roman" w:cs="Times New Roman"/>
          <w:sz w:val="20"/>
          <w:szCs w:val="20"/>
        </w:rPr>
        <w:t xml:space="preserve"> Приложения к Письму Минфина России от 18.09.2012 N 02-06-07/3798.</w:t>
      </w:r>
      <w:proofErr w:type="gramEnd"/>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2.4. Списание (отпуск) материальных запасов производится по средней фактической стоимости.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79" w:history="1">
        <w:r>
          <w:rPr>
            <w:rStyle w:val="aa"/>
            <w:rFonts w:ascii="Times New Roman" w:hAnsi="Times New Roman" w:cs="Times New Roman"/>
            <w:i/>
            <w:iCs/>
            <w:sz w:val="20"/>
            <w:szCs w:val="20"/>
            <w:u w:val="none"/>
          </w:rPr>
          <w:t>п. 108</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2.5. Нормы расхода ГСМ разрабатываются учреждением самостоятельно на основе Методических </w:t>
      </w:r>
      <w:hyperlink r:id="rId80" w:history="1">
        <w:r>
          <w:rPr>
            <w:rStyle w:val="aa"/>
            <w:rFonts w:ascii="Times New Roman" w:hAnsi="Times New Roman" w:cs="Times New Roman"/>
            <w:sz w:val="20"/>
            <w:szCs w:val="20"/>
            <w:u w:val="none"/>
          </w:rPr>
          <w:t>рекомендаций</w:t>
        </w:r>
      </w:hyperlink>
      <w:r>
        <w:rPr>
          <w:rFonts w:ascii="Times New Roman" w:hAnsi="Times New Roman" w:cs="Times New Roman"/>
          <w:sz w:val="20"/>
          <w:szCs w:val="20"/>
        </w:rPr>
        <w:t xml:space="preserve"> "Нормы расхода топлив и смазочных материалов на автомобильном транспорте", введенных в действие Распоряжением Минтранса России от 14.03.2008 N АМ-23-р. Данные нормы утверждаются отдельным приказом руководителя учреждения.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2.6. Период применения зимней надбавки к нормам расхода ГСМ и ее величина устанавливаются ежегодно приказом руководителя учреждения.</w:t>
      </w:r>
    </w:p>
    <w:p w:rsidR="0077756C" w:rsidRDefault="0077756C" w:rsidP="0077756C">
      <w:pPr>
        <w:autoSpaceDE w:val="0"/>
        <w:adjustRightInd w:val="0"/>
        <w:ind w:firstLine="540"/>
        <w:jc w:val="both"/>
        <w:rPr>
          <w:rFonts w:ascii="Times New Roman" w:hAnsi="Times New Roman" w:cs="Times New Roman"/>
          <w:sz w:val="20"/>
          <w:szCs w:val="20"/>
        </w:rPr>
      </w:pPr>
      <w:proofErr w:type="gramStart"/>
      <w:r>
        <w:rPr>
          <w:rFonts w:ascii="Times New Roman" w:hAnsi="Times New Roman" w:cs="Times New Roman"/>
          <w:i/>
          <w:iCs/>
          <w:sz w:val="20"/>
          <w:szCs w:val="20"/>
        </w:rPr>
        <w:t>(Основание:</w:t>
      </w:r>
      <w:proofErr w:type="gramEnd"/>
      <w:r>
        <w:rPr>
          <w:rFonts w:ascii="Times New Roman" w:hAnsi="Times New Roman" w:cs="Times New Roman"/>
          <w:i/>
          <w:iCs/>
          <w:sz w:val="20"/>
          <w:szCs w:val="20"/>
        </w:rPr>
        <w:t xml:space="preserve"> </w:t>
      </w:r>
      <w:proofErr w:type="gramStart"/>
      <w:r>
        <w:rPr>
          <w:rFonts w:ascii="Times New Roman" w:hAnsi="Times New Roman" w:cs="Times New Roman"/>
          <w:i/>
          <w:iCs/>
          <w:sz w:val="20"/>
          <w:szCs w:val="20"/>
        </w:rPr>
        <w:t xml:space="preserve">Методические </w:t>
      </w:r>
      <w:hyperlink r:id="rId81" w:history="1">
        <w:r>
          <w:rPr>
            <w:rStyle w:val="aa"/>
            <w:rFonts w:ascii="Times New Roman" w:hAnsi="Times New Roman" w:cs="Times New Roman"/>
            <w:i/>
            <w:iCs/>
            <w:sz w:val="20"/>
            <w:szCs w:val="20"/>
            <w:u w:val="none"/>
          </w:rPr>
          <w:t>рекомендации</w:t>
        </w:r>
      </w:hyperlink>
      <w:r>
        <w:rPr>
          <w:rFonts w:ascii="Times New Roman" w:hAnsi="Times New Roman" w:cs="Times New Roman"/>
          <w:i/>
          <w:iCs/>
          <w:sz w:val="20"/>
          <w:szCs w:val="20"/>
        </w:rPr>
        <w:t xml:space="preserve"> "Нормы расхода топлив и смазочных материалов на автомобильном транспорте", утвержденные Распоряжением Минтранса России от 14.03.2008 N АМ-23-р)</w:t>
      </w:r>
      <w:proofErr w:type="gramEnd"/>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2.7. Списание на затраты расходов по ГСМ осуществляется по фактическому расходу на основании путевых листов, но не выше норм, установленных приказом руководителя учреждения.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2.8. Материальные запасы, выданные на нужды учреждения, списание канцелярских принадлежностей производится по Ведомости выдачи материальных ценностей на нужды учреждения </w:t>
      </w:r>
      <w:hyperlink r:id="rId82" w:history="1">
        <w:r>
          <w:rPr>
            <w:rStyle w:val="aa"/>
            <w:rFonts w:ascii="Times New Roman" w:hAnsi="Times New Roman" w:cs="Times New Roman"/>
            <w:sz w:val="20"/>
            <w:szCs w:val="20"/>
            <w:u w:val="none"/>
          </w:rPr>
          <w:t>(ф. 0504210)</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2.9. Материальные запасы, у которых истек срок годности, списываются с учета на основании Актов о списании материальных запасов </w:t>
      </w:r>
      <w:hyperlink r:id="rId83" w:history="1">
        <w:r>
          <w:rPr>
            <w:rStyle w:val="aa"/>
            <w:rFonts w:ascii="Times New Roman" w:hAnsi="Times New Roman" w:cs="Times New Roman"/>
            <w:sz w:val="20"/>
            <w:szCs w:val="20"/>
            <w:u w:val="none"/>
          </w:rPr>
          <w:t>(ф. 0504230)</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2.10. </w:t>
      </w:r>
      <w:proofErr w:type="gramStart"/>
      <w:r>
        <w:rPr>
          <w:rFonts w:ascii="Times New Roman" w:hAnsi="Times New Roman" w:cs="Times New Roman"/>
          <w:sz w:val="20"/>
          <w:szCs w:val="20"/>
        </w:rPr>
        <w:t xml:space="preserve">Материальные запасы учитываются по тому виду деятельности, за счет которого они приобретены (созданы): </w:t>
      </w:r>
      <w:hyperlink r:id="rId84" w:history="1">
        <w:r>
          <w:rPr>
            <w:rStyle w:val="aa"/>
            <w:rFonts w:ascii="Times New Roman" w:hAnsi="Times New Roman" w:cs="Times New Roman"/>
            <w:sz w:val="20"/>
            <w:szCs w:val="20"/>
            <w:u w:val="none"/>
          </w:rPr>
          <w:t>"2"</w:t>
        </w:r>
      </w:hyperlink>
      <w:r>
        <w:rPr>
          <w:rFonts w:ascii="Times New Roman" w:hAnsi="Times New Roman" w:cs="Times New Roman"/>
          <w:sz w:val="20"/>
          <w:szCs w:val="20"/>
        </w:rPr>
        <w:t xml:space="preserve"> - приносящая доход деятельность (собственные доходы учреждения), </w:t>
      </w:r>
      <w:hyperlink r:id="rId85" w:history="1">
        <w:r>
          <w:rPr>
            <w:rStyle w:val="aa"/>
            <w:rFonts w:ascii="Times New Roman" w:hAnsi="Times New Roman" w:cs="Times New Roman"/>
            <w:sz w:val="20"/>
            <w:szCs w:val="20"/>
            <w:u w:val="none"/>
          </w:rPr>
          <w:t>"4"</w:t>
        </w:r>
      </w:hyperlink>
      <w:r>
        <w:rPr>
          <w:rFonts w:ascii="Times New Roman" w:hAnsi="Times New Roman" w:cs="Times New Roman"/>
          <w:sz w:val="20"/>
          <w:szCs w:val="20"/>
        </w:rPr>
        <w:t xml:space="preserve"> - субсидии на выполнение государственного (муниципального) задания; </w:t>
      </w:r>
      <w:hyperlink r:id="rId86" w:history="1">
        <w:r>
          <w:rPr>
            <w:rStyle w:val="aa"/>
            <w:rFonts w:ascii="Times New Roman" w:hAnsi="Times New Roman" w:cs="Times New Roman"/>
            <w:sz w:val="20"/>
            <w:szCs w:val="20"/>
            <w:u w:val="none"/>
          </w:rPr>
          <w:t>"5"</w:t>
        </w:r>
      </w:hyperlink>
      <w:r>
        <w:rPr>
          <w:rFonts w:ascii="Times New Roman" w:hAnsi="Times New Roman" w:cs="Times New Roman"/>
          <w:sz w:val="20"/>
          <w:szCs w:val="20"/>
        </w:rPr>
        <w:t xml:space="preserve"> - субсидии на иные цели; </w:t>
      </w:r>
      <w:hyperlink r:id="rId87" w:history="1">
        <w:r>
          <w:rPr>
            <w:rStyle w:val="aa"/>
            <w:rFonts w:ascii="Times New Roman" w:hAnsi="Times New Roman" w:cs="Times New Roman"/>
            <w:sz w:val="20"/>
            <w:szCs w:val="20"/>
            <w:u w:val="none"/>
          </w:rPr>
          <w:t>"6"</w:t>
        </w:r>
      </w:hyperlink>
      <w:r>
        <w:rPr>
          <w:rFonts w:ascii="Times New Roman" w:hAnsi="Times New Roman" w:cs="Times New Roman"/>
          <w:sz w:val="20"/>
          <w:szCs w:val="20"/>
        </w:rPr>
        <w:t xml:space="preserve"> - субсидии на цели осуществления капитальных вложений, если иное не установлено в настоящем разделе для материальных запасов определенной категории.</w:t>
      </w:r>
      <w:proofErr w:type="gramEnd"/>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2.11. Аналитический учет материальных запасов ведется по наименованиям и материально ответственным лицам.</w:t>
      </w:r>
    </w:p>
    <w:p w:rsidR="0077756C" w:rsidRDefault="0077756C" w:rsidP="0077756C">
      <w:pPr>
        <w:autoSpaceDE w:val="0"/>
        <w:adjustRightInd w:val="0"/>
        <w:ind w:firstLine="540"/>
        <w:jc w:val="both"/>
        <w:rPr>
          <w:rFonts w:ascii="Times New Roman" w:hAnsi="Times New Roman" w:cs="Times New Roman"/>
          <w:i/>
          <w:iCs/>
          <w:sz w:val="20"/>
          <w:szCs w:val="20"/>
        </w:rPr>
      </w:pPr>
      <w:r>
        <w:rPr>
          <w:rFonts w:ascii="Times New Roman" w:hAnsi="Times New Roman" w:cs="Times New Roman"/>
          <w:i/>
          <w:iCs/>
          <w:sz w:val="20"/>
          <w:szCs w:val="20"/>
        </w:rPr>
        <w:t xml:space="preserve">(Основание: </w:t>
      </w:r>
      <w:hyperlink r:id="rId88" w:history="1">
        <w:r>
          <w:rPr>
            <w:rStyle w:val="aa"/>
            <w:rFonts w:ascii="Times New Roman" w:hAnsi="Times New Roman" w:cs="Times New Roman"/>
            <w:i/>
            <w:iCs/>
            <w:sz w:val="20"/>
            <w:szCs w:val="20"/>
            <w:u w:val="none"/>
          </w:rPr>
          <w:t>п. 119</w:t>
        </w:r>
      </w:hyperlink>
      <w:r>
        <w:rPr>
          <w:rFonts w:ascii="Times New Roman" w:hAnsi="Times New Roman" w:cs="Times New Roman"/>
          <w:i/>
          <w:iCs/>
          <w:sz w:val="20"/>
          <w:szCs w:val="20"/>
        </w:rPr>
        <w:t xml:space="preserve"> Инструкции N 157н)</w:t>
      </w:r>
    </w:p>
    <w:p w:rsidR="00A150BC" w:rsidRDefault="00A150BC" w:rsidP="0077756C">
      <w:pPr>
        <w:autoSpaceDE w:val="0"/>
        <w:adjustRightInd w:val="0"/>
        <w:ind w:firstLine="540"/>
        <w:jc w:val="both"/>
        <w:rPr>
          <w:rFonts w:ascii="Times New Roman" w:hAnsi="Times New Roman" w:cs="Times New Roman"/>
          <w:sz w:val="20"/>
          <w:szCs w:val="20"/>
        </w:rPr>
      </w:pPr>
    </w:p>
    <w:p w:rsidR="00A150BC" w:rsidRDefault="00A150B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7" w:name="Par272"/>
      <w:bookmarkEnd w:id="7"/>
      <w:r>
        <w:rPr>
          <w:rFonts w:ascii="Times New Roman" w:hAnsi="Times New Roman" w:cs="Times New Roman"/>
          <w:b/>
          <w:bCs/>
          <w:sz w:val="20"/>
          <w:szCs w:val="20"/>
        </w:rPr>
        <w:lastRenderedPageBreak/>
        <w:t>3. Затраты на изготовление готовой продукции,</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выполнение работ, оказание услуг</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bookmarkStart w:id="8" w:name="Par275"/>
      <w:bookmarkEnd w:id="8"/>
      <w:r>
        <w:rPr>
          <w:rFonts w:ascii="Times New Roman" w:hAnsi="Times New Roman" w:cs="Times New Roman"/>
          <w:sz w:val="20"/>
          <w:szCs w:val="20"/>
        </w:rPr>
        <w:t>3.1. В составе прямых затрат при формировании себестоимости оказания услуги, выполнения работы, изготовления единицы готовой продукции учитываются расходы, непосредственно связанные с ее оказанием (выполнением, изготовлением), в том числе: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затраты на оплату труда и начисления на выплаты по оплате труда работников учреждения, непосредственно участвующих в оказании услуги (выполнении работы, изготовлении продукции);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затраты на приобретение материальных запасов, потребляемых в процессе оказания соответствующей услуги (работы, продукции);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затраты на компьютерную и оргтехнику, обслуживание серверов и поддержание интернет-сайта, канцелярские товары;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другие аналогичные затраты.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89" w:history="1">
        <w:r>
          <w:rPr>
            <w:rStyle w:val="aa"/>
            <w:rFonts w:ascii="Times New Roman" w:hAnsi="Times New Roman" w:cs="Times New Roman"/>
            <w:i/>
            <w:iCs/>
            <w:sz w:val="20"/>
            <w:szCs w:val="20"/>
            <w:u w:val="none"/>
          </w:rPr>
          <w:t>п. п. 134</w:t>
        </w:r>
      </w:hyperlink>
      <w:r>
        <w:rPr>
          <w:rFonts w:ascii="Times New Roman" w:hAnsi="Times New Roman" w:cs="Times New Roman"/>
          <w:i/>
          <w:iCs/>
          <w:sz w:val="20"/>
          <w:szCs w:val="20"/>
        </w:rPr>
        <w:t xml:space="preserve">, </w:t>
      </w:r>
      <w:hyperlink r:id="rId90" w:history="1">
        <w:r>
          <w:rPr>
            <w:rStyle w:val="aa"/>
            <w:rFonts w:ascii="Times New Roman" w:hAnsi="Times New Roman" w:cs="Times New Roman"/>
            <w:i/>
            <w:iCs/>
            <w:sz w:val="20"/>
            <w:szCs w:val="20"/>
            <w:u w:val="none"/>
          </w:rPr>
          <w:t>138</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3.2. В составе накладных расходов при формировании себестоимости услуги (работы, продукции) учитываются расходы: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на услуги связи;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на транспортные услуги;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на коммунальные услуги;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амортизационные отчисления по имуществу, используемому при оказании услуг (выполнении работ, изготовлении продукции);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на содержание имущества, используемого при оказании услуг (выполнении работ, изготовлении продукции), за исключением поименованных в </w:t>
      </w:r>
      <w:hyperlink r:id="rId91" w:anchor="Par275" w:history="1">
        <w:r>
          <w:rPr>
            <w:rStyle w:val="aa"/>
            <w:rFonts w:ascii="Times New Roman" w:hAnsi="Times New Roman" w:cs="Times New Roman"/>
            <w:sz w:val="20"/>
            <w:szCs w:val="20"/>
            <w:u w:val="none"/>
          </w:rPr>
          <w:t>п. 3.1</w:t>
        </w:r>
      </w:hyperlink>
      <w:r>
        <w:rPr>
          <w:rFonts w:ascii="Times New Roman" w:hAnsi="Times New Roman" w:cs="Times New Roman"/>
          <w:sz w:val="20"/>
          <w:szCs w:val="20"/>
        </w:rPr>
        <w:t xml:space="preserve"> настоящей Учетной политики.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92" w:history="1">
        <w:r>
          <w:rPr>
            <w:rStyle w:val="aa"/>
            <w:rFonts w:ascii="Times New Roman" w:hAnsi="Times New Roman" w:cs="Times New Roman"/>
            <w:i/>
            <w:iCs/>
            <w:sz w:val="20"/>
            <w:szCs w:val="20"/>
            <w:u w:val="none"/>
          </w:rPr>
          <w:t>п. 138</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3.3. Накладные расходы распределяются на себестоимость услуг (работ, продукции) по окончании месяца пропорционально прямым затратам по оплате труда.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93"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5 п. 134</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3.4. В целях бухгалтерского учета в составе общехозяйственных расходов учитываются расходы: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 в части распределяемых расходов: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на оплату труда и начисления на выплаты по оплате труда работников учреждения, не принимающих непосредственного участия при оказании услуги (выполнении работы, изготовлении продукции), - административно-управленческого, административно-хозяйственного и прочего обслуживающего персонала;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на содержание и амортизацию инвентаря общехозяйственного назначения;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на охрану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прочие затраты на общехозяйственные нужды.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 в части </w:t>
      </w:r>
      <w:proofErr w:type="spellStart"/>
      <w:r>
        <w:rPr>
          <w:rFonts w:ascii="Times New Roman" w:hAnsi="Times New Roman" w:cs="Times New Roman"/>
          <w:sz w:val="20"/>
          <w:szCs w:val="20"/>
        </w:rPr>
        <w:t>нераспределяемых</w:t>
      </w:r>
      <w:proofErr w:type="spellEnd"/>
      <w:r>
        <w:rPr>
          <w:rFonts w:ascii="Times New Roman" w:hAnsi="Times New Roman" w:cs="Times New Roman"/>
          <w:sz w:val="20"/>
          <w:szCs w:val="20"/>
        </w:rPr>
        <w:t xml:space="preserve"> расходов: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на оплату аудиторских, консультационных и информационных услуг.</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94" w:history="1">
        <w:r>
          <w:rPr>
            <w:rStyle w:val="aa"/>
            <w:rFonts w:ascii="Times New Roman" w:hAnsi="Times New Roman" w:cs="Times New Roman"/>
            <w:i/>
            <w:iCs/>
            <w:sz w:val="20"/>
            <w:szCs w:val="20"/>
            <w:u w:val="none"/>
          </w:rPr>
          <w:t>п. 138</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3.5. Общехозяйственные расходы в конце месяца распределяются на себестоимость оказанных услуг (выполненных работ, готовой продукции) пропорционально прямым затратам по оплате труда.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95" w:history="1">
        <w:r>
          <w:rPr>
            <w:rStyle w:val="aa"/>
            <w:rFonts w:ascii="Times New Roman" w:hAnsi="Times New Roman" w:cs="Times New Roman"/>
            <w:i/>
            <w:iCs/>
            <w:sz w:val="20"/>
            <w:szCs w:val="20"/>
            <w:u w:val="none"/>
          </w:rPr>
          <w:t>п. 135</w:t>
        </w:r>
      </w:hyperlink>
      <w:r>
        <w:rPr>
          <w:rFonts w:ascii="Times New Roman" w:hAnsi="Times New Roman" w:cs="Times New Roman"/>
          <w:i/>
          <w:iCs/>
          <w:sz w:val="20"/>
          <w:szCs w:val="20"/>
        </w:rPr>
        <w:t xml:space="preserve"> Инструкции N 157)</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3.6. Не учитываются в составе затрат при формировании себестоимости услуг, работ, продукции: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расходы по содержанию недвижимого имущества, в том числе расходы на оплату коммунальных услуг, расходы на эксплуатацию системы охранной сигнализации и противопожарной безопасности, расходы на содержание прилегающих территорий;</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расходы по содержанию и техническому обслуживанию особо ценного движимого имущества, закрепленного за учреждением учредителем или приобретенного учреждением самостоятельно за счет средств, выделенных ему учредителем, в том числе расходы на материальные запасы, потребляемые в рамках содержания особо ценного движимого имущества;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затраты на выплату налогов, в качестве объектов налогообложения по которым признается недвижимое и особо ценное движимое имущество, закрепленное за учреждением или приобретенное учреждением за счет средств, выделенных учредителем;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амортизация, начисленная по этому имуществу.</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9" w:name="Par325"/>
      <w:bookmarkEnd w:id="9"/>
      <w:r>
        <w:rPr>
          <w:rFonts w:ascii="Times New Roman" w:hAnsi="Times New Roman" w:cs="Times New Roman"/>
          <w:b/>
          <w:bCs/>
          <w:sz w:val="20"/>
          <w:szCs w:val="20"/>
        </w:rPr>
        <w:lastRenderedPageBreak/>
        <w:t>4. Денежные средства и денежные документы</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4.1. Для ведения кассовых операций  Кассовая книга </w:t>
      </w:r>
      <w:hyperlink r:id="rId96" w:history="1">
        <w:r>
          <w:rPr>
            <w:rStyle w:val="aa"/>
            <w:rFonts w:ascii="Times New Roman" w:hAnsi="Times New Roman" w:cs="Times New Roman"/>
            <w:sz w:val="20"/>
            <w:szCs w:val="20"/>
            <w:u w:val="none"/>
          </w:rPr>
          <w:t>(ф. 0504514)</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4.2. Кассовая книга ведется автоматизированным способом.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97" w:history="1">
        <w:r>
          <w:rPr>
            <w:rStyle w:val="aa"/>
            <w:rFonts w:ascii="Times New Roman" w:hAnsi="Times New Roman" w:cs="Times New Roman"/>
            <w:i/>
            <w:iCs/>
            <w:sz w:val="20"/>
            <w:szCs w:val="20"/>
            <w:u w:val="none"/>
          </w:rPr>
          <w:t>п. 4.7</w:t>
        </w:r>
      </w:hyperlink>
      <w:r>
        <w:rPr>
          <w:rFonts w:ascii="Times New Roman" w:hAnsi="Times New Roman" w:cs="Times New Roman"/>
          <w:i/>
          <w:iCs/>
          <w:sz w:val="20"/>
          <w:szCs w:val="20"/>
        </w:rPr>
        <w:t xml:space="preserve"> Указания Банка России N 3210-У)</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4.3. Расчеты с подотчетными лицами осуществляются через  кассу учреждения.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10" w:name="Par343"/>
      <w:bookmarkEnd w:id="10"/>
      <w:r>
        <w:rPr>
          <w:rFonts w:ascii="Times New Roman" w:hAnsi="Times New Roman" w:cs="Times New Roman"/>
          <w:b/>
          <w:bCs/>
          <w:sz w:val="20"/>
          <w:szCs w:val="20"/>
        </w:rPr>
        <w:t>5. Расчеты с дебиторами</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5.1. Доходы в виде неустойки (штрафа, пени) по условиям гражданско-правовых договоров, полученные в результате зачета встречных требований в соответствии с положениями </w:t>
      </w:r>
      <w:hyperlink r:id="rId98" w:history="1">
        <w:r>
          <w:rPr>
            <w:rStyle w:val="aa"/>
            <w:rFonts w:ascii="Times New Roman" w:hAnsi="Times New Roman" w:cs="Times New Roman"/>
            <w:sz w:val="20"/>
            <w:szCs w:val="20"/>
            <w:u w:val="none"/>
          </w:rPr>
          <w:t>ст. 410</w:t>
        </w:r>
      </w:hyperlink>
      <w:r>
        <w:rPr>
          <w:rFonts w:ascii="Times New Roman" w:hAnsi="Times New Roman" w:cs="Times New Roman"/>
          <w:sz w:val="20"/>
          <w:szCs w:val="20"/>
        </w:rPr>
        <w:t xml:space="preserve"> ГК РФ, отражаются в учете учреждения в порядке, установленном Письмами Минфина России от 30.10.2012 </w:t>
      </w:r>
      <w:hyperlink r:id="rId99" w:history="1">
        <w:r>
          <w:rPr>
            <w:rStyle w:val="aa"/>
            <w:rFonts w:ascii="Times New Roman" w:hAnsi="Times New Roman" w:cs="Times New Roman"/>
            <w:sz w:val="20"/>
            <w:szCs w:val="20"/>
            <w:u w:val="none"/>
          </w:rPr>
          <w:t>N 02-06-10/4554</w:t>
        </w:r>
      </w:hyperlink>
      <w:r>
        <w:rPr>
          <w:rFonts w:ascii="Times New Roman" w:hAnsi="Times New Roman" w:cs="Times New Roman"/>
          <w:sz w:val="20"/>
          <w:szCs w:val="20"/>
        </w:rPr>
        <w:t xml:space="preserve">, от 20.12.2012 </w:t>
      </w:r>
      <w:hyperlink r:id="rId100" w:history="1">
        <w:r>
          <w:rPr>
            <w:rStyle w:val="aa"/>
            <w:rFonts w:ascii="Times New Roman" w:hAnsi="Times New Roman" w:cs="Times New Roman"/>
            <w:sz w:val="20"/>
            <w:szCs w:val="20"/>
            <w:u w:val="none"/>
          </w:rPr>
          <w:t>N 02-13-06/5292</w:t>
        </w:r>
      </w:hyperlink>
      <w:r>
        <w:rPr>
          <w:rFonts w:ascii="Times New Roman" w:hAnsi="Times New Roman" w:cs="Times New Roman"/>
          <w:sz w:val="20"/>
          <w:szCs w:val="20"/>
        </w:rPr>
        <w:t xml:space="preserve">, от 25.03.2013 </w:t>
      </w:r>
      <w:hyperlink r:id="rId101" w:history="1">
        <w:r>
          <w:rPr>
            <w:rStyle w:val="aa"/>
            <w:rFonts w:ascii="Times New Roman" w:hAnsi="Times New Roman" w:cs="Times New Roman"/>
            <w:sz w:val="20"/>
            <w:szCs w:val="20"/>
            <w:u w:val="none"/>
          </w:rPr>
          <w:t>N 02-06-07/9374</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5.2. Для обособленного учета доходов, полученных в результате осуществления некассовых операций, к счетам 2 205 31 000, 2 205 41 000, 2 209 71 000, 2 209 74 000 в 23-м разряде номера счета бухгалтерского учета вводится дополнительный аналитический код "1" - доходы, полученные в результате осуществления некассовых операций.</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5.3. Поступление денежных средств от виновных лиц в возмещение ущерба, причиненного нефинансовым активам, отражается по коду вида деятельности </w:t>
      </w:r>
      <w:hyperlink r:id="rId102" w:history="1">
        <w:r>
          <w:rPr>
            <w:rStyle w:val="aa"/>
            <w:rFonts w:ascii="Times New Roman" w:hAnsi="Times New Roman" w:cs="Times New Roman"/>
            <w:sz w:val="20"/>
            <w:szCs w:val="20"/>
            <w:u w:val="none"/>
          </w:rPr>
          <w:t>"2"</w:t>
        </w:r>
      </w:hyperlink>
      <w:r>
        <w:rPr>
          <w:rFonts w:ascii="Times New Roman" w:hAnsi="Times New Roman" w:cs="Times New Roman"/>
          <w:sz w:val="20"/>
          <w:szCs w:val="20"/>
        </w:rPr>
        <w:t xml:space="preserve"> - приносящая доход деятельность (собственные доходы учреждения).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5.4. Возмещение в натуральной форме ущерба, причиненного нефинансовым активам, отражается по тому же коду вида финансового обеспечения (деятельности), по которому осуществлялся их учет.</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5.5. Поступление денежных средств от виновных лиц в возмещение ущерба, причиненного финансовым активам, отражается по тому же коду вида финансового обеспечения (деятельности), по которому осуществлялся их учет.</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5.6. Поступление доходов в виде пожертвований, грантов отражается записью по дебету счета 2 201 11 510 и кредиту счета 2 401 10 180.</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03" w:history="1">
        <w:r>
          <w:rPr>
            <w:rStyle w:val="aa"/>
            <w:rFonts w:ascii="Times New Roman" w:hAnsi="Times New Roman" w:cs="Times New Roman"/>
            <w:i/>
            <w:iCs/>
            <w:sz w:val="20"/>
            <w:szCs w:val="20"/>
            <w:u w:val="none"/>
          </w:rPr>
          <w:t>п. 72</w:t>
        </w:r>
      </w:hyperlink>
      <w:r>
        <w:rPr>
          <w:rFonts w:ascii="Times New Roman" w:hAnsi="Times New Roman" w:cs="Times New Roman"/>
          <w:i/>
          <w:iCs/>
          <w:sz w:val="20"/>
          <w:szCs w:val="20"/>
        </w:rPr>
        <w:t xml:space="preserve"> Инструкции N 174н)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11" w:name="Par362"/>
      <w:bookmarkEnd w:id="11"/>
      <w:r>
        <w:rPr>
          <w:rFonts w:ascii="Times New Roman" w:hAnsi="Times New Roman" w:cs="Times New Roman"/>
          <w:b/>
          <w:bCs/>
          <w:sz w:val="20"/>
          <w:szCs w:val="20"/>
        </w:rPr>
        <w:t>6. Расчеты с учредителем</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6.1. Изменение показателей, отраженных на счетах 4 210 06 000 и 2 210 06 000, производится в последний рабочий день каждого квартала в корреспонденции с соответствующими счетами 4 401 10 172 и 2 401 10 172 в порядке, приведенном в </w:t>
      </w:r>
      <w:hyperlink r:id="rId104" w:history="1">
        <w:r>
          <w:rPr>
            <w:rStyle w:val="aa"/>
            <w:rFonts w:ascii="Times New Roman" w:hAnsi="Times New Roman" w:cs="Times New Roman"/>
            <w:sz w:val="20"/>
            <w:szCs w:val="20"/>
            <w:u w:val="none"/>
          </w:rPr>
          <w:t>Письме</w:t>
        </w:r>
      </w:hyperlink>
      <w:r>
        <w:rPr>
          <w:rFonts w:ascii="Times New Roman" w:hAnsi="Times New Roman" w:cs="Times New Roman"/>
          <w:sz w:val="20"/>
          <w:szCs w:val="20"/>
        </w:rPr>
        <w:t xml:space="preserve"> Минфина России от 18.09.2012 N 02-06-07/3798.</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На сумму изменений учреждением составляется и направляется учредителю Извещение </w:t>
      </w:r>
      <w:hyperlink r:id="rId105" w:history="1">
        <w:r>
          <w:rPr>
            <w:rStyle w:val="aa"/>
            <w:rFonts w:ascii="Times New Roman" w:hAnsi="Times New Roman" w:cs="Times New Roman"/>
            <w:sz w:val="20"/>
            <w:szCs w:val="20"/>
            <w:u w:val="none"/>
          </w:rPr>
          <w:t>(ф. 0504805)</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6.2. Показатель счета 4 210 06 000 "Расчеты с учредителем" должен равняться сумме остатков по счетам 4 101 10 000, 4 101 20 000, 4 105 20 000 на первое число месяца, следующего за отчетным кварталом.</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6.3. </w:t>
      </w:r>
      <w:proofErr w:type="gramStart"/>
      <w:r>
        <w:rPr>
          <w:rFonts w:ascii="Times New Roman" w:hAnsi="Times New Roman" w:cs="Times New Roman"/>
          <w:sz w:val="20"/>
          <w:szCs w:val="20"/>
        </w:rPr>
        <w:t>Показатель счета 2 210 06 000 должен равняться балансовой стоимости недвижимого имущества (счет 2 101 10 000) и особо ценного движимого имущества, приобретенного учреждением до изменения его типа и закрепленного за учреждением (счета 2 101 20 000, 2 105 20 000), в части этого имущества на первое число месяца, следующего за отчетным кварталом.</w:t>
      </w:r>
      <w:proofErr w:type="gramEnd"/>
    </w:p>
    <w:p w:rsidR="0077756C" w:rsidRDefault="0077756C" w:rsidP="0077756C">
      <w:pPr>
        <w:autoSpaceDE w:val="0"/>
        <w:adjustRightInd w:val="0"/>
        <w:ind w:firstLine="540"/>
        <w:jc w:val="both"/>
        <w:rPr>
          <w:rFonts w:ascii="Times New Roman" w:hAnsi="Times New Roman" w:cs="Times New Roman"/>
          <w:sz w:val="20"/>
          <w:szCs w:val="20"/>
        </w:rPr>
      </w:pPr>
      <w:proofErr w:type="gramStart"/>
      <w:r>
        <w:rPr>
          <w:rFonts w:ascii="Times New Roman" w:hAnsi="Times New Roman" w:cs="Times New Roman"/>
          <w:i/>
          <w:iCs/>
          <w:sz w:val="20"/>
          <w:szCs w:val="20"/>
        </w:rPr>
        <w:t>(Основание:</w:t>
      </w:r>
      <w:proofErr w:type="gramEnd"/>
      <w:r>
        <w:rPr>
          <w:rFonts w:ascii="Times New Roman" w:hAnsi="Times New Roman" w:cs="Times New Roman"/>
          <w:i/>
          <w:iCs/>
          <w:sz w:val="20"/>
          <w:szCs w:val="20"/>
        </w:rPr>
        <w:t xml:space="preserve"> </w:t>
      </w:r>
      <w:hyperlink r:id="rId106" w:history="1">
        <w:proofErr w:type="gramStart"/>
        <w:r>
          <w:rPr>
            <w:rStyle w:val="aa"/>
            <w:rFonts w:ascii="Times New Roman" w:hAnsi="Times New Roman" w:cs="Times New Roman"/>
            <w:i/>
            <w:iCs/>
            <w:sz w:val="20"/>
            <w:szCs w:val="20"/>
            <w:u w:val="none"/>
          </w:rPr>
          <w:t>Письмо</w:t>
        </w:r>
      </w:hyperlink>
      <w:r>
        <w:rPr>
          <w:rFonts w:ascii="Times New Roman" w:hAnsi="Times New Roman" w:cs="Times New Roman"/>
          <w:i/>
          <w:iCs/>
          <w:sz w:val="20"/>
          <w:szCs w:val="20"/>
        </w:rPr>
        <w:t xml:space="preserve"> Минфина России от 18.09.2012 N 02-06-07/3798)</w:t>
      </w:r>
      <w:proofErr w:type="gramEnd"/>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12" w:name="Par372"/>
      <w:bookmarkEnd w:id="12"/>
      <w:r>
        <w:rPr>
          <w:rFonts w:ascii="Times New Roman" w:hAnsi="Times New Roman" w:cs="Times New Roman"/>
          <w:b/>
          <w:bCs/>
          <w:sz w:val="20"/>
          <w:szCs w:val="20"/>
        </w:rPr>
        <w:t>7. Расчеты по обязательствам</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7.1. Операции по уплате налога на прибыль организаций отражаются по статье 130 "Доходы от оказания платных услуг (работ)" КОСГУ.</w:t>
      </w:r>
    </w:p>
    <w:p w:rsidR="0077756C" w:rsidRDefault="0077756C" w:rsidP="0077756C">
      <w:pPr>
        <w:autoSpaceDE w:val="0"/>
        <w:adjustRightInd w:val="0"/>
        <w:ind w:firstLine="540"/>
        <w:jc w:val="both"/>
        <w:rPr>
          <w:rFonts w:ascii="Times New Roman" w:hAnsi="Times New Roman" w:cs="Times New Roman"/>
          <w:sz w:val="20"/>
          <w:szCs w:val="20"/>
        </w:rPr>
      </w:pPr>
      <w:proofErr w:type="gramStart"/>
      <w:r>
        <w:rPr>
          <w:rFonts w:ascii="Times New Roman" w:hAnsi="Times New Roman" w:cs="Times New Roman"/>
          <w:i/>
          <w:iCs/>
          <w:sz w:val="20"/>
          <w:szCs w:val="20"/>
        </w:rPr>
        <w:t>(Основание:</w:t>
      </w:r>
      <w:proofErr w:type="gramEnd"/>
      <w:r>
        <w:rPr>
          <w:rFonts w:ascii="Times New Roman" w:hAnsi="Times New Roman" w:cs="Times New Roman"/>
          <w:i/>
          <w:iCs/>
          <w:sz w:val="20"/>
          <w:szCs w:val="20"/>
        </w:rPr>
        <w:t xml:space="preserve"> </w:t>
      </w:r>
      <w:hyperlink r:id="rId107" w:history="1">
        <w:proofErr w:type="gramStart"/>
        <w:r>
          <w:rPr>
            <w:rStyle w:val="aa"/>
            <w:rFonts w:ascii="Times New Roman" w:hAnsi="Times New Roman" w:cs="Times New Roman"/>
            <w:i/>
            <w:iCs/>
            <w:sz w:val="20"/>
            <w:szCs w:val="20"/>
            <w:u w:val="none"/>
          </w:rPr>
          <w:t>Указания</w:t>
        </w:r>
      </w:hyperlink>
      <w:r>
        <w:rPr>
          <w:rFonts w:ascii="Times New Roman" w:hAnsi="Times New Roman" w:cs="Times New Roman"/>
          <w:i/>
          <w:iCs/>
          <w:sz w:val="20"/>
          <w:szCs w:val="20"/>
        </w:rPr>
        <w:t xml:space="preserve"> о порядке применения бюджетной классификации Российской Федерации, утвержденные Приказом Минфина России от 01.07.2013 N 65н)</w:t>
      </w:r>
      <w:proofErr w:type="gramEnd"/>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7.3. Расчеты с работниками по оплате труда и прочим выплатам осуществляются через личные банковские карты работников и через кассу учреждения. Перечисление сумм заработной платы, прочих выплат на банковские карты работников отражается по дебету счетов 0 302 11 830, 0 302 12 830, 0 302 13 830 </w:t>
      </w:r>
      <w:r>
        <w:rPr>
          <w:rFonts w:ascii="Times New Roman" w:hAnsi="Times New Roman" w:cs="Times New Roman"/>
          <w:sz w:val="20"/>
          <w:szCs w:val="20"/>
        </w:rPr>
        <w:lastRenderedPageBreak/>
        <w:t>и кредиту счета 0 201 11 610.</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7.4. Аналитический учет расчетов с работниками по оплате труда и прочим выплатам ведется в Журнале операций расчетов по оплате труда </w:t>
      </w:r>
      <w:hyperlink r:id="rId108" w:history="1">
        <w:r>
          <w:rPr>
            <w:rStyle w:val="aa"/>
            <w:rFonts w:ascii="Times New Roman" w:hAnsi="Times New Roman" w:cs="Times New Roman"/>
            <w:sz w:val="20"/>
            <w:szCs w:val="20"/>
            <w:u w:val="none"/>
          </w:rPr>
          <w:t>(ф. 0504071)</w:t>
        </w:r>
      </w:hyperlink>
      <w:r>
        <w:rPr>
          <w:rFonts w:ascii="Times New Roman" w:hAnsi="Times New Roman" w:cs="Times New Roman"/>
          <w:sz w:val="20"/>
          <w:szCs w:val="20"/>
        </w:rPr>
        <w:t xml:space="preserve"> в разрезе структурных подразделений.</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09"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2 п. 257</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13" w:name="Par413"/>
      <w:bookmarkEnd w:id="13"/>
      <w:r>
        <w:rPr>
          <w:rFonts w:ascii="Times New Roman" w:hAnsi="Times New Roman" w:cs="Times New Roman"/>
          <w:b/>
          <w:bCs/>
          <w:sz w:val="20"/>
          <w:szCs w:val="20"/>
        </w:rPr>
        <w:t>8. Финансовый результат</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8.1 Начисление дохода от аренды на счете 2 401 10 120 производится ежемесячно (на последнее число месяца) </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8.2. Начисление дохода от оказания платных  услуг на счете 2 401 10 130 </w:t>
      </w:r>
      <w:bookmarkStart w:id="14" w:name="OLE_LINK4"/>
      <w:bookmarkStart w:id="15" w:name="OLE_LINK3"/>
      <w:r>
        <w:rPr>
          <w:rFonts w:ascii="Times New Roman" w:hAnsi="Times New Roman" w:cs="Times New Roman"/>
          <w:sz w:val="20"/>
          <w:szCs w:val="20"/>
        </w:rPr>
        <w:t>производится ежемесячно (на последнее число месяца)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w:t>
      </w:r>
    </w:p>
    <w:bookmarkEnd w:id="14"/>
    <w:bookmarkEnd w:id="15"/>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8.3. Начисление дохода от реализации товаров на счете 2 401 10 130 </w:t>
      </w:r>
      <w:proofErr w:type="gramStart"/>
      <w:r>
        <w:rPr>
          <w:rFonts w:ascii="Times New Roman" w:hAnsi="Times New Roman" w:cs="Times New Roman"/>
          <w:sz w:val="20"/>
          <w:szCs w:val="20"/>
        </w:rPr>
        <w:t>отражается на дату</w:t>
      </w:r>
      <w:proofErr w:type="gramEnd"/>
      <w:r>
        <w:rPr>
          <w:rFonts w:ascii="Times New Roman" w:hAnsi="Times New Roman" w:cs="Times New Roman"/>
          <w:sz w:val="20"/>
          <w:szCs w:val="20"/>
        </w:rPr>
        <w:t xml:space="preserve"> их реализации (перехода права собственности).</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8.4. В составе доходов от приносящей доход деятельности на счете 2 401 10 140 учитываются доходы 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110" w:history="1">
        <w:r>
          <w:rPr>
            <w:rStyle w:val="aa"/>
            <w:rFonts w:ascii="Times New Roman" w:hAnsi="Times New Roman" w:cs="Times New Roman"/>
            <w:sz w:val="20"/>
            <w:szCs w:val="20"/>
            <w:u w:val="none"/>
          </w:rPr>
          <w:t>"4"</w:t>
        </w:r>
      </w:hyperlink>
      <w:r>
        <w:rPr>
          <w:rFonts w:ascii="Times New Roman" w:hAnsi="Times New Roman" w:cs="Times New Roman"/>
          <w:sz w:val="20"/>
          <w:szCs w:val="20"/>
        </w:rPr>
        <w:t xml:space="preserve">, </w:t>
      </w:r>
      <w:hyperlink r:id="rId111" w:history="1">
        <w:r>
          <w:rPr>
            <w:rStyle w:val="aa"/>
            <w:rFonts w:ascii="Times New Roman" w:hAnsi="Times New Roman" w:cs="Times New Roman"/>
            <w:sz w:val="20"/>
            <w:szCs w:val="20"/>
            <w:u w:val="none"/>
          </w:rPr>
          <w:t>"5"</w:t>
        </w:r>
      </w:hyperlink>
      <w:r>
        <w:rPr>
          <w:rFonts w:ascii="Times New Roman" w:hAnsi="Times New Roman" w:cs="Times New Roman"/>
          <w:sz w:val="20"/>
          <w:szCs w:val="20"/>
        </w:rPr>
        <w:t xml:space="preserve"> и </w:t>
      </w:r>
      <w:hyperlink r:id="rId112" w:history="1">
        <w:r>
          <w:rPr>
            <w:rStyle w:val="aa"/>
            <w:rFonts w:ascii="Times New Roman" w:hAnsi="Times New Roman" w:cs="Times New Roman"/>
            <w:sz w:val="20"/>
            <w:szCs w:val="20"/>
            <w:u w:val="none"/>
          </w:rPr>
          <w:t>"6"</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Начисление указанного дохода отражается в учете на дату признания поставщиком (исполнителем, подрядчиком) требования об уплате неустойки (штрафа, пени).</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8.5</w:t>
      </w:r>
      <w:proofErr w:type="gramStart"/>
      <w:r>
        <w:rPr>
          <w:rFonts w:ascii="Times New Roman" w:hAnsi="Times New Roman" w:cs="Times New Roman"/>
          <w:sz w:val="20"/>
          <w:szCs w:val="20"/>
        </w:rPr>
        <w:t xml:space="preserve"> В</w:t>
      </w:r>
      <w:proofErr w:type="gramEnd"/>
      <w:r>
        <w:rPr>
          <w:rFonts w:ascii="Times New Roman" w:hAnsi="Times New Roman" w:cs="Times New Roman"/>
          <w:sz w:val="20"/>
          <w:szCs w:val="20"/>
        </w:rPr>
        <w:t xml:space="preserve"> составе доходов от приносящей доход деятельности на счете 2 401 10 172 "Доходы от операций с активами" учитываются: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доходы от реализации нефинансовых активов, в том числе активов, приобретенных за счет средств соответствующих субсидий (по кодам вида деятельности </w:t>
      </w:r>
      <w:hyperlink r:id="rId113" w:history="1">
        <w:r>
          <w:rPr>
            <w:rStyle w:val="aa"/>
            <w:rFonts w:ascii="Times New Roman" w:hAnsi="Times New Roman" w:cs="Times New Roman"/>
            <w:sz w:val="20"/>
            <w:szCs w:val="20"/>
            <w:u w:val="none"/>
          </w:rPr>
          <w:t>"4"</w:t>
        </w:r>
      </w:hyperlink>
      <w:r>
        <w:rPr>
          <w:rFonts w:ascii="Times New Roman" w:hAnsi="Times New Roman" w:cs="Times New Roman"/>
          <w:sz w:val="20"/>
          <w:szCs w:val="20"/>
        </w:rPr>
        <w:t xml:space="preserve">, </w:t>
      </w:r>
      <w:hyperlink r:id="rId114" w:history="1">
        <w:r>
          <w:rPr>
            <w:rStyle w:val="aa"/>
            <w:rFonts w:ascii="Times New Roman" w:hAnsi="Times New Roman" w:cs="Times New Roman"/>
            <w:sz w:val="20"/>
            <w:szCs w:val="20"/>
            <w:u w:val="none"/>
          </w:rPr>
          <w:t>"5"</w:t>
        </w:r>
      </w:hyperlink>
      <w:r>
        <w:rPr>
          <w:rFonts w:ascii="Times New Roman" w:hAnsi="Times New Roman" w:cs="Times New Roman"/>
          <w:sz w:val="20"/>
          <w:szCs w:val="20"/>
        </w:rPr>
        <w:t xml:space="preserve"> и </w:t>
      </w:r>
      <w:hyperlink r:id="rId115" w:history="1">
        <w:r>
          <w:rPr>
            <w:rStyle w:val="aa"/>
            <w:rFonts w:ascii="Times New Roman" w:hAnsi="Times New Roman" w:cs="Times New Roman"/>
            <w:sz w:val="20"/>
            <w:szCs w:val="20"/>
            <w:u w:val="none"/>
          </w:rPr>
          <w:t>"6"</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доходы от возмещения ущерба.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Начисление доходов от реализации в учете учреждения </w:t>
      </w:r>
      <w:proofErr w:type="gramStart"/>
      <w:r>
        <w:rPr>
          <w:rFonts w:ascii="Times New Roman" w:hAnsi="Times New Roman" w:cs="Times New Roman"/>
          <w:sz w:val="20"/>
          <w:szCs w:val="20"/>
        </w:rPr>
        <w:t>отражается на дату</w:t>
      </w:r>
      <w:proofErr w:type="gramEnd"/>
      <w:r>
        <w:rPr>
          <w:rFonts w:ascii="Times New Roman" w:hAnsi="Times New Roman" w:cs="Times New Roman"/>
          <w:sz w:val="20"/>
          <w:szCs w:val="20"/>
        </w:rPr>
        <w:t xml:space="preserve"> реализации активов (перехода права собственности).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Начисление доходов от возмещения ущерба </w:t>
      </w:r>
      <w:proofErr w:type="gramStart"/>
      <w:r>
        <w:rPr>
          <w:rFonts w:ascii="Times New Roman" w:hAnsi="Times New Roman" w:cs="Times New Roman"/>
          <w:sz w:val="20"/>
          <w:szCs w:val="20"/>
        </w:rPr>
        <w:t>отражается на дату</w:t>
      </w:r>
      <w:proofErr w:type="gramEnd"/>
      <w:r>
        <w:rPr>
          <w:rFonts w:ascii="Times New Roman" w:hAnsi="Times New Roman" w:cs="Times New Roman"/>
          <w:sz w:val="20"/>
          <w:szCs w:val="20"/>
        </w:rPr>
        <w:t xml:space="preserve"> выявления недостач, хищений имущества.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8.6. В составе прочих доходов от приносящей доход деятельности на счете 2 401 10 180 "Прочие доходы" учитываются доходы: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в виде выявленных излишков имущества по итогам инвентаризации;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полученные по договорам дарения, пожертвования;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полученные в виде грантов, за исключением грантов, полученных в виде субсидии, в том числе на конкурсной основе.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8.7. Списание фактической себестоимости оказанных услуг, выполненных работ на уменьшение дохода производится на дату начисления дохода.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16" w:history="1">
        <w:r>
          <w:rPr>
            <w:rStyle w:val="aa"/>
            <w:rFonts w:ascii="Times New Roman" w:hAnsi="Times New Roman" w:cs="Times New Roman"/>
            <w:i/>
            <w:iCs/>
            <w:sz w:val="20"/>
            <w:szCs w:val="20"/>
            <w:u w:val="none"/>
          </w:rPr>
          <w:t>п. 296</w:t>
        </w:r>
      </w:hyperlink>
      <w:r>
        <w:rPr>
          <w:rFonts w:ascii="Times New Roman" w:hAnsi="Times New Roman" w:cs="Times New Roman"/>
          <w:i/>
          <w:iCs/>
          <w:sz w:val="20"/>
          <w:szCs w:val="20"/>
        </w:rPr>
        <w:t xml:space="preserve"> Инструкции N 157)</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8.8. 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17" w:history="1">
        <w:r>
          <w:rPr>
            <w:rStyle w:val="aa"/>
            <w:rFonts w:ascii="Times New Roman" w:hAnsi="Times New Roman" w:cs="Times New Roman"/>
            <w:i/>
            <w:iCs/>
            <w:sz w:val="20"/>
            <w:szCs w:val="20"/>
            <w:u w:val="none"/>
          </w:rPr>
          <w:t>п. п. 148</w:t>
        </w:r>
      </w:hyperlink>
      <w:r>
        <w:rPr>
          <w:rFonts w:ascii="Times New Roman" w:hAnsi="Times New Roman" w:cs="Times New Roman"/>
          <w:i/>
          <w:iCs/>
          <w:sz w:val="20"/>
          <w:szCs w:val="20"/>
        </w:rPr>
        <w:t xml:space="preserve">, </w:t>
      </w:r>
      <w:hyperlink r:id="rId118" w:history="1">
        <w:r>
          <w:rPr>
            <w:rStyle w:val="aa"/>
            <w:rFonts w:ascii="Times New Roman" w:hAnsi="Times New Roman" w:cs="Times New Roman"/>
            <w:i/>
            <w:iCs/>
            <w:sz w:val="20"/>
            <w:szCs w:val="20"/>
            <w:u w:val="none"/>
          </w:rPr>
          <w:t>149</w:t>
        </w:r>
      </w:hyperlink>
      <w:r>
        <w:rPr>
          <w:rFonts w:ascii="Times New Roman" w:hAnsi="Times New Roman" w:cs="Times New Roman"/>
          <w:i/>
          <w:iCs/>
          <w:sz w:val="20"/>
          <w:szCs w:val="20"/>
        </w:rPr>
        <w:t xml:space="preserve"> Инструкции N 174н)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8.9. В составе расходов будущих периодов на счете 0 401 50 000 "Расходы будущих периодов" отражаются расходы: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оплата подписных изданий</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оплату договоров ОСАГО и каско.</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8.10. Расходы будущих периодов списываются на финансовый результат текущего финансового года равномерно в течение периода, к которому они относятся.</w:t>
      </w:r>
    </w:p>
    <w:p w:rsidR="0077756C" w:rsidRDefault="0077756C" w:rsidP="0077756C">
      <w:pPr>
        <w:autoSpaceDE w:val="0"/>
        <w:adjustRightInd w:val="0"/>
        <w:ind w:firstLine="540"/>
        <w:jc w:val="both"/>
        <w:rPr>
          <w:rFonts w:ascii="Times New Roman" w:hAnsi="Times New Roman" w:cs="Times New Roman"/>
          <w:i/>
          <w:iCs/>
          <w:sz w:val="20"/>
          <w:szCs w:val="20"/>
        </w:rPr>
      </w:pPr>
      <w:r>
        <w:rPr>
          <w:rFonts w:ascii="Times New Roman" w:hAnsi="Times New Roman" w:cs="Times New Roman"/>
          <w:i/>
          <w:iCs/>
          <w:sz w:val="20"/>
          <w:szCs w:val="20"/>
        </w:rPr>
        <w:t xml:space="preserve">(Основание: </w:t>
      </w:r>
      <w:hyperlink r:id="rId119" w:history="1">
        <w:r>
          <w:rPr>
            <w:rStyle w:val="aa"/>
            <w:rFonts w:ascii="Times New Roman" w:hAnsi="Times New Roman" w:cs="Times New Roman"/>
            <w:i/>
            <w:iCs/>
            <w:sz w:val="20"/>
            <w:szCs w:val="20"/>
            <w:u w:val="none"/>
          </w:rPr>
          <w:t>п. 302</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i/>
          <w:iCs/>
          <w:sz w:val="20"/>
          <w:szCs w:val="20"/>
        </w:rPr>
      </w:pPr>
    </w:p>
    <w:p w:rsidR="0077756C" w:rsidRDefault="0077756C" w:rsidP="0077756C">
      <w:pPr>
        <w:pStyle w:val="ConsPlusNormal"/>
        <w:ind w:firstLine="540"/>
        <w:jc w:val="both"/>
        <w:rPr>
          <w:rFonts w:ascii="Times New Roman" w:hAnsi="Times New Roman" w:cs="Times New Roman"/>
        </w:rPr>
      </w:pPr>
      <w:r>
        <w:rPr>
          <w:rFonts w:ascii="Times New Roman" w:hAnsi="Times New Roman" w:cs="Times New Roman"/>
        </w:rPr>
        <w:t>8.11. Порядок формирования резервов предстоящих расходов и их использования приведен в Приложении N 13 к Учетной политике.</w:t>
      </w:r>
    </w:p>
    <w:p w:rsidR="004A4A9A" w:rsidRDefault="004A4A9A" w:rsidP="0077756C">
      <w:pPr>
        <w:pStyle w:val="ConsPlusNormal"/>
        <w:ind w:firstLine="540"/>
        <w:jc w:val="both"/>
        <w:rPr>
          <w:rFonts w:ascii="Times New Roman" w:hAnsi="Times New Roman" w:cs="Times New Roman"/>
        </w:rPr>
      </w:pPr>
    </w:p>
    <w:p w:rsidR="004A4A9A" w:rsidRDefault="004A4A9A" w:rsidP="0077756C">
      <w:pPr>
        <w:pStyle w:val="ConsPlusNormal"/>
        <w:ind w:firstLine="540"/>
        <w:jc w:val="both"/>
        <w:rPr>
          <w:rFonts w:ascii="Times New Roman" w:hAnsi="Times New Roman" w:cs="Times New Roman"/>
        </w:rPr>
      </w:pPr>
    </w:p>
    <w:p w:rsidR="004A4A9A" w:rsidRDefault="004A4A9A" w:rsidP="0077756C">
      <w:pPr>
        <w:pStyle w:val="ConsPlusNormal"/>
        <w:ind w:firstLine="540"/>
        <w:jc w:val="both"/>
        <w:rPr>
          <w:rFonts w:ascii="Times New Roman" w:hAnsi="Times New Roman" w:cs="Times New Roman"/>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16" w:name="Par450"/>
      <w:bookmarkEnd w:id="16"/>
      <w:r>
        <w:rPr>
          <w:rFonts w:ascii="Times New Roman" w:hAnsi="Times New Roman" w:cs="Times New Roman"/>
          <w:b/>
          <w:bCs/>
          <w:sz w:val="20"/>
          <w:szCs w:val="20"/>
        </w:rPr>
        <w:lastRenderedPageBreak/>
        <w:t>9. Санкционирование расходов</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9.1. Для целей бухгалтерского учета устанавливается следующий порядок отражения обязательств: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заработной плате перед работниками учреждения отражаются в бухгалтерском учете не позднее последнего дня месяца, за который производится начисление на основании расчетно-платежной ведомости;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отражаются в день подписания соответствующих договоров;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принятые обязательства по оплате продукции, работ, услуг без заключения договоров </w:t>
      </w:r>
      <w:proofErr w:type="gramStart"/>
      <w:r>
        <w:rPr>
          <w:rFonts w:ascii="Times New Roman" w:hAnsi="Times New Roman" w:cs="Times New Roman"/>
          <w:sz w:val="20"/>
          <w:szCs w:val="20"/>
        </w:rPr>
        <w:t>отражаются на дату</w:t>
      </w:r>
      <w:proofErr w:type="gramEnd"/>
      <w:r>
        <w:rPr>
          <w:rFonts w:ascii="Times New Roman" w:hAnsi="Times New Roman" w:cs="Times New Roman"/>
          <w:sz w:val="20"/>
          <w:szCs w:val="20"/>
        </w:rPr>
        <w:t xml:space="preserve"> принятия к оплате разовых счетов, актов выполненных работ (оказанных услуг);</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принятие обязательств по оплате товаров, работ, услуг через подотчетных лиц, командировочных расходов отражается на основании служебных записок, согласованных с руководителем учреждения, на дату утверждения заявления на выдачу под отчет денежных средств;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стипендиям отражаются на основании расчетно-платежной ведомости не позднее последнего дня месяца, за который производится начисление;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налогам, сборам и иным платежам в бюджет отражаются на основании налоговых карточек, расчетов и налоговых деклараций, расчета по страховым взносам на дату начисления кредиторской задолженности;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неустойкам (штрафам, пеням) отражаются на основании решений суда, исполнительных листов, распоряжений руководителя на дату вступления в силу решения суда, поступления исполнительного листа, принятия решения руководителя об уплате соответственно;</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кредиторской задолженности по контрактам (договорам), заключенным в прошлые годы и не исполненным по состоянию на начало текущего года, подлежащим исполнению в текущем финансовом году, отражаются в начале отчетного года на основании актов сверок взаимных расчетов по состоянию на начало текущего года.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20"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2 п. 318</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9.2. Для целей бухгалтерского учета устанавливается следующий порядок отражения денежных обязательств: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денежные обязательства по заработной плате перед работниками учреждения отражаются в бухгалтерском учете не позднее последнего дня месяца, за который производится начисление, на основании расчетно-платежной ведомости;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денежные обязательства по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отражаются на основании актов приемки в соответствии с условиями договора;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принятые денежные обязательства по оплате товаров, работ, услуг без заключения договоров </w:t>
      </w:r>
      <w:proofErr w:type="gramStart"/>
      <w:r>
        <w:rPr>
          <w:rFonts w:ascii="Times New Roman" w:hAnsi="Times New Roman" w:cs="Times New Roman"/>
          <w:sz w:val="20"/>
          <w:szCs w:val="20"/>
        </w:rPr>
        <w:t>отражаются на дату</w:t>
      </w:r>
      <w:proofErr w:type="gramEnd"/>
      <w:r>
        <w:rPr>
          <w:rFonts w:ascii="Times New Roman" w:hAnsi="Times New Roman" w:cs="Times New Roman"/>
          <w:sz w:val="20"/>
          <w:szCs w:val="20"/>
        </w:rPr>
        <w:t xml:space="preserve"> принятия к оплате разовых счетов, актов выполненных работ (оказанных услуг);</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принятие обязательств по оплате товаров, работ, услуг через подотчетных лиц, командировочных расходов отражается на основании авансового отчета, утвержденного руководителем учреждения, на дату его утверждения;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стипендиям отражаются на основании расчетно-платежной ведомости не позднее последнего дня месяца, за который производится начисление;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налогам, сборам и иным платежам в бюджет отражаются на основании налоговых карточек, расчетов и налоговых деклараций, расчета по страховым взносам на дату начисления налога;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неустойкам (штрафам, пеням) отражаются на основании решений суда, исполнительных листов, на дату принятия решения руководителя об уплате;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принятые обязательства по кредиторской задолженности по контрактам (договорам), заключенным в прошлые годы и не исполненным по состоянию на начало текущего года, подлежащим исполнению в текущем финансовом году, отражаются в начале отчетного года на основании актов сверок взаимных расчетов по состоянию на начало текущего года.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21"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2 п. 318</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9.3. </w:t>
      </w:r>
      <w:proofErr w:type="gramStart"/>
      <w:r>
        <w:rPr>
          <w:rFonts w:ascii="Times New Roman" w:hAnsi="Times New Roman" w:cs="Times New Roman"/>
          <w:sz w:val="20"/>
          <w:szCs w:val="20"/>
        </w:rPr>
        <w:t>Отражение полученного финансового обеспечения по дебету счетов аналитического учета счета 0 508 10 000 "Получено финансового обеспечения текущего финансового года" и кредиту соответствующих счетов аналитического учета счета 0 507 10 000 "Утвержденный объем финансового обеспечения на текущий финансовый год" осуществляется в учете учреждения одновременно с получением доходов (денежных средств) на лицевые счета учреждения в органе казначейства, кассу учреждения и в</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результате</w:t>
      </w:r>
      <w:proofErr w:type="gramEnd"/>
      <w:r>
        <w:rPr>
          <w:rFonts w:ascii="Times New Roman" w:hAnsi="Times New Roman" w:cs="Times New Roman"/>
          <w:sz w:val="20"/>
          <w:szCs w:val="20"/>
        </w:rPr>
        <w:t xml:space="preserve"> некассовых операций.</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9.4. Для отражения операций учреждения по завершению финансового года на счетах санкционирования расходов вводится дополнительный вспомогательный счет 0.</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9.5. При завершении финансового года суммы принятых денежных обязательств по счету 0 502 12 000 "Принятые денежные обязательства" списываются с отражением записи по дебету соответствующих счетов аналитического учета счета 0 502 12 000 и кредиту вспомогательного счета 0.</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9.6. При завершении финансового года суммы полученного финансового обеспечения по счету 0 508 10 000 "Получено финансового обеспечения текущего финансового года" списываются с отражением записи по дебету вспомогательного счета 0 и кредиту соответствующих счетов аналитического учета счета 0 508 10 000.</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17" w:name="Par482"/>
      <w:bookmarkEnd w:id="17"/>
      <w:r>
        <w:rPr>
          <w:rFonts w:ascii="Times New Roman" w:hAnsi="Times New Roman" w:cs="Times New Roman"/>
          <w:b/>
          <w:bCs/>
          <w:sz w:val="20"/>
          <w:szCs w:val="20"/>
        </w:rPr>
        <w:t xml:space="preserve">10. </w:t>
      </w:r>
      <w:proofErr w:type="spellStart"/>
      <w:r>
        <w:rPr>
          <w:rFonts w:ascii="Times New Roman" w:hAnsi="Times New Roman" w:cs="Times New Roman"/>
          <w:b/>
          <w:bCs/>
          <w:sz w:val="20"/>
          <w:szCs w:val="20"/>
        </w:rPr>
        <w:t>Забалансовые</w:t>
      </w:r>
      <w:proofErr w:type="spellEnd"/>
      <w:r>
        <w:rPr>
          <w:rFonts w:ascii="Times New Roman" w:hAnsi="Times New Roman" w:cs="Times New Roman"/>
          <w:b/>
          <w:bCs/>
          <w:sz w:val="20"/>
          <w:szCs w:val="20"/>
        </w:rPr>
        <w:t xml:space="preserve"> счета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10.1. Для отражения показателей в Справке о наличии имущества и обязательств на </w:t>
      </w:r>
      <w:proofErr w:type="spellStart"/>
      <w:r>
        <w:rPr>
          <w:rFonts w:ascii="Times New Roman" w:hAnsi="Times New Roman" w:cs="Times New Roman"/>
          <w:sz w:val="20"/>
          <w:szCs w:val="20"/>
        </w:rPr>
        <w:t>забалансовых</w:t>
      </w:r>
      <w:proofErr w:type="spellEnd"/>
      <w:r>
        <w:rPr>
          <w:rFonts w:ascii="Times New Roman" w:hAnsi="Times New Roman" w:cs="Times New Roman"/>
          <w:sz w:val="20"/>
          <w:szCs w:val="20"/>
        </w:rPr>
        <w:t xml:space="preserve"> счетах в составе Баланса </w:t>
      </w:r>
      <w:hyperlink r:id="rId122" w:history="1">
        <w:r>
          <w:rPr>
            <w:rStyle w:val="aa"/>
            <w:rFonts w:ascii="Times New Roman" w:hAnsi="Times New Roman" w:cs="Times New Roman"/>
            <w:sz w:val="20"/>
            <w:szCs w:val="20"/>
            <w:u w:val="none"/>
          </w:rPr>
          <w:t>(ф. 0503730)</w:t>
        </w:r>
      </w:hyperlink>
      <w:r>
        <w:rPr>
          <w:rFonts w:ascii="Times New Roman" w:hAnsi="Times New Roman" w:cs="Times New Roman"/>
          <w:sz w:val="20"/>
          <w:szCs w:val="20"/>
        </w:rPr>
        <w:t xml:space="preserve"> и Сведений о движении нефинансовых активов учреждения </w:t>
      </w:r>
      <w:hyperlink r:id="rId123" w:history="1">
        <w:r>
          <w:rPr>
            <w:rStyle w:val="aa"/>
            <w:rFonts w:ascii="Times New Roman" w:hAnsi="Times New Roman" w:cs="Times New Roman"/>
            <w:sz w:val="20"/>
            <w:szCs w:val="20"/>
            <w:u w:val="none"/>
          </w:rPr>
          <w:t>(ф. 0503768)</w:t>
        </w:r>
      </w:hyperlink>
      <w:r>
        <w:rPr>
          <w:rFonts w:ascii="Times New Roman" w:hAnsi="Times New Roman" w:cs="Times New Roman"/>
          <w:sz w:val="20"/>
          <w:szCs w:val="20"/>
        </w:rPr>
        <w:t xml:space="preserve"> учет на </w:t>
      </w:r>
      <w:proofErr w:type="spellStart"/>
      <w:r>
        <w:rPr>
          <w:rFonts w:ascii="Times New Roman" w:hAnsi="Times New Roman" w:cs="Times New Roman"/>
          <w:sz w:val="20"/>
          <w:szCs w:val="20"/>
        </w:rPr>
        <w:t>забалансовых</w:t>
      </w:r>
      <w:proofErr w:type="spellEnd"/>
      <w:r>
        <w:rPr>
          <w:rFonts w:ascii="Times New Roman" w:hAnsi="Times New Roman" w:cs="Times New Roman"/>
          <w:sz w:val="20"/>
          <w:szCs w:val="20"/>
        </w:rPr>
        <w:t xml:space="preserve"> счетах ведется в разрезе кодов вида финансового обеспечения (деятельности):</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10.2. Данные по движимому имуществу, принятому к учету на </w:t>
      </w:r>
      <w:proofErr w:type="spellStart"/>
      <w:r>
        <w:rPr>
          <w:rFonts w:ascii="Times New Roman" w:hAnsi="Times New Roman" w:cs="Times New Roman"/>
          <w:sz w:val="20"/>
          <w:szCs w:val="20"/>
        </w:rPr>
        <w:t>забалансовый</w:t>
      </w:r>
      <w:proofErr w:type="spellEnd"/>
      <w:r>
        <w:rPr>
          <w:rFonts w:ascii="Times New Roman" w:hAnsi="Times New Roman" w:cs="Times New Roman"/>
          <w:sz w:val="20"/>
          <w:szCs w:val="20"/>
        </w:rPr>
        <w:t xml:space="preserve"> счет 01, в Справке о наличии имущества и обязательств на </w:t>
      </w:r>
      <w:proofErr w:type="spellStart"/>
      <w:r>
        <w:rPr>
          <w:rFonts w:ascii="Times New Roman" w:hAnsi="Times New Roman" w:cs="Times New Roman"/>
          <w:sz w:val="20"/>
          <w:szCs w:val="20"/>
        </w:rPr>
        <w:t>забалансовых</w:t>
      </w:r>
      <w:proofErr w:type="spellEnd"/>
      <w:r>
        <w:rPr>
          <w:rFonts w:ascii="Times New Roman" w:hAnsi="Times New Roman" w:cs="Times New Roman"/>
          <w:sz w:val="20"/>
          <w:szCs w:val="20"/>
        </w:rPr>
        <w:t xml:space="preserve"> счетах в составе Баланса </w:t>
      </w:r>
      <w:hyperlink r:id="rId124" w:history="1">
        <w:r>
          <w:rPr>
            <w:rStyle w:val="aa"/>
            <w:rFonts w:ascii="Times New Roman" w:hAnsi="Times New Roman" w:cs="Times New Roman"/>
            <w:sz w:val="20"/>
            <w:szCs w:val="20"/>
            <w:u w:val="none"/>
          </w:rPr>
          <w:t>(ф. 0503730)</w:t>
        </w:r>
      </w:hyperlink>
      <w:r>
        <w:rPr>
          <w:rFonts w:ascii="Times New Roman" w:hAnsi="Times New Roman" w:cs="Times New Roman"/>
          <w:sz w:val="20"/>
          <w:szCs w:val="20"/>
        </w:rPr>
        <w:t xml:space="preserve"> отражаются в следующей группировке: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сооружения;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машины и оборудование;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транспортные средства;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хозяйственный инвентарь;</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прочие основные средства.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25"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2 п. 21</w:t>
        </w:r>
      </w:hyperlink>
      <w:r>
        <w:rPr>
          <w:rFonts w:ascii="Times New Roman" w:hAnsi="Times New Roman" w:cs="Times New Roman"/>
          <w:i/>
          <w:iCs/>
          <w:sz w:val="20"/>
          <w:szCs w:val="20"/>
        </w:rPr>
        <w:t xml:space="preserve"> Инструкции N 33н)</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bookmarkStart w:id="18" w:name="Par499"/>
      <w:bookmarkEnd w:id="18"/>
      <w:r>
        <w:rPr>
          <w:rFonts w:ascii="Times New Roman" w:hAnsi="Times New Roman" w:cs="Times New Roman"/>
          <w:sz w:val="20"/>
          <w:szCs w:val="20"/>
        </w:rPr>
        <w:t xml:space="preserve">10.3. На </w:t>
      </w:r>
      <w:proofErr w:type="spellStart"/>
      <w:r>
        <w:rPr>
          <w:rFonts w:ascii="Times New Roman" w:hAnsi="Times New Roman" w:cs="Times New Roman"/>
          <w:sz w:val="20"/>
          <w:szCs w:val="20"/>
        </w:rPr>
        <w:t>забалансовом</w:t>
      </w:r>
      <w:proofErr w:type="spellEnd"/>
      <w:r>
        <w:rPr>
          <w:rFonts w:ascii="Times New Roman" w:hAnsi="Times New Roman" w:cs="Times New Roman"/>
          <w:sz w:val="20"/>
          <w:szCs w:val="20"/>
        </w:rPr>
        <w:t xml:space="preserve"> счете 03 "Бланки строгой отчетности" учитываются: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 билеты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трудовые книжки;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вкладыши к трудовой книжке.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26" w:history="1">
        <w:r>
          <w:rPr>
            <w:rStyle w:val="aa"/>
            <w:rFonts w:ascii="Times New Roman" w:hAnsi="Times New Roman" w:cs="Times New Roman"/>
            <w:i/>
            <w:iCs/>
            <w:sz w:val="20"/>
            <w:szCs w:val="20"/>
            <w:u w:val="none"/>
          </w:rPr>
          <w:t>п. 337</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10.4. Учет бланков строгой отчетности на </w:t>
      </w:r>
      <w:proofErr w:type="spellStart"/>
      <w:r>
        <w:rPr>
          <w:rFonts w:ascii="Times New Roman" w:hAnsi="Times New Roman" w:cs="Times New Roman"/>
          <w:sz w:val="20"/>
          <w:szCs w:val="20"/>
        </w:rPr>
        <w:t>забалансовом</w:t>
      </w:r>
      <w:proofErr w:type="spellEnd"/>
      <w:r>
        <w:rPr>
          <w:rFonts w:ascii="Times New Roman" w:hAnsi="Times New Roman" w:cs="Times New Roman"/>
          <w:sz w:val="20"/>
          <w:szCs w:val="20"/>
        </w:rPr>
        <w:t xml:space="preserve"> счете 03 ведется по стоимости их приобретения.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27" w:history="1">
        <w:r>
          <w:rPr>
            <w:rStyle w:val="aa"/>
            <w:rFonts w:ascii="Times New Roman" w:hAnsi="Times New Roman" w:cs="Times New Roman"/>
            <w:i/>
            <w:iCs/>
            <w:sz w:val="20"/>
            <w:szCs w:val="20"/>
            <w:u w:val="none"/>
          </w:rPr>
          <w:t>п. 337</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10.5. Данные о бланках строгой отчетности, принятых к учету на </w:t>
      </w:r>
      <w:proofErr w:type="spellStart"/>
      <w:r>
        <w:rPr>
          <w:rFonts w:ascii="Times New Roman" w:hAnsi="Times New Roman" w:cs="Times New Roman"/>
          <w:sz w:val="20"/>
          <w:szCs w:val="20"/>
        </w:rPr>
        <w:t>забалансовый</w:t>
      </w:r>
      <w:proofErr w:type="spellEnd"/>
      <w:r>
        <w:rPr>
          <w:rFonts w:ascii="Times New Roman" w:hAnsi="Times New Roman" w:cs="Times New Roman"/>
          <w:sz w:val="20"/>
          <w:szCs w:val="20"/>
        </w:rPr>
        <w:t xml:space="preserve"> счет 03, в Справке о наличии имущества и обязательств на </w:t>
      </w:r>
      <w:proofErr w:type="spellStart"/>
      <w:r>
        <w:rPr>
          <w:rFonts w:ascii="Times New Roman" w:hAnsi="Times New Roman" w:cs="Times New Roman"/>
          <w:sz w:val="20"/>
          <w:szCs w:val="20"/>
        </w:rPr>
        <w:t>забалансовых</w:t>
      </w:r>
      <w:proofErr w:type="spellEnd"/>
      <w:r>
        <w:rPr>
          <w:rFonts w:ascii="Times New Roman" w:hAnsi="Times New Roman" w:cs="Times New Roman"/>
          <w:sz w:val="20"/>
          <w:szCs w:val="20"/>
        </w:rPr>
        <w:t xml:space="preserve"> счетах в составе Баланса </w:t>
      </w:r>
      <w:hyperlink r:id="rId128" w:history="1">
        <w:r>
          <w:rPr>
            <w:rStyle w:val="aa"/>
            <w:rFonts w:ascii="Times New Roman" w:hAnsi="Times New Roman" w:cs="Times New Roman"/>
            <w:sz w:val="20"/>
            <w:szCs w:val="20"/>
            <w:u w:val="none"/>
          </w:rPr>
          <w:t>(ф. 0503730)</w:t>
        </w:r>
      </w:hyperlink>
      <w:r>
        <w:rPr>
          <w:rFonts w:ascii="Times New Roman" w:hAnsi="Times New Roman" w:cs="Times New Roman"/>
          <w:sz w:val="20"/>
          <w:szCs w:val="20"/>
        </w:rPr>
        <w:t xml:space="preserve"> и </w:t>
      </w:r>
      <w:hyperlink r:id="rId129" w:history="1">
        <w:r>
          <w:rPr>
            <w:rStyle w:val="aa"/>
            <w:rFonts w:ascii="Times New Roman" w:hAnsi="Times New Roman" w:cs="Times New Roman"/>
            <w:sz w:val="20"/>
            <w:szCs w:val="20"/>
            <w:u w:val="none"/>
          </w:rPr>
          <w:t>(ф. 0503768)</w:t>
        </w:r>
      </w:hyperlink>
      <w:r>
        <w:rPr>
          <w:rFonts w:ascii="Times New Roman" w:hAnsi="Times New Roman" w:cs="Times New Roman"/>
          <w:sz w:val="20"/>
          <w:szCs w:val="20"/>
        </w:rPr>
        <w:t xml:space="preserve"> Сведений о движении нефинансовых активов учреждения (ф. 0503768) отражаются в группировке по наименованиям бланков согласно </w:t>
      </w:r>
      <w:hyperlink r:id="rId130" w:anchor="Par499" w:history="1">
        <w:r>
          <w:rPr>
            <w:rStyle w:val="aa"/>
            <w:rFonts w:ascii="Times New Roman" w:hAnsi="Times New Roman" w:cs="Times New Roman"/>
            <w:sz w:val="20"/>
            <w:szCs w:val="20"/>
            <w:u w:val="none"/>
          </w:rPr>
          <w:t>п. 10.3</w:t>
        </w:r>
      </w:hyperlink>
      <w:r>
        <w:rPr>
          <w:rFonts w:ascii="Times New Roman" w:hAnsi="Times New Roman" w:cs="Times New Roman"/>
          <w:sz w:val="20"/>
          <w:szCs w:val="20"/>
        </w:rPr>
        <w:t xml:space="preserve"> настоящей учетной политики.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31"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4 п. 21</w:t>
        </w:r>
      </w:hyperlink>
      <w:r>
        <w:rPr>
          <w:rFonts w:ascii="Times New Roman" w:hAnsi="Times New Roman" w:cs="Times New Roman"/>
          <w:i/>
          <w:iCs/>
          <w:sz w:val="20"/>
          <w:szCs w:val="20"/>
        </w:rPr>
        <w:t xml:space="preserve">, </w:t>
      </w:r>
      <w:hyperlink r:id="rId132" w:history="1">
        <w:r>
          <w:rPr>
            <w:rStyle w:val="aa"/>
            <w:rFonts w:ascii="Times New Roman" w:hAnsi="Times New Roman" w:cs="Times New Roman"/>
            <w:i/>
            <w:iCs/>
            <w:sz w:val="20"/>
            <w:szCs w:val="20"/>
            <w:u w:val="none"/>
          </w:rPr>
          <w:t>п. 68</w:t>
        </w:r>
      </w:hyperlink>
      <w:r>
        <w:rPr>
          <w:rFonts w:ascii="Times New Roman" w:hAnsi="Times New Roman" w:cs="Times New Roman"/>
          <w:i/>
          <w:iCs/>
          <w:sz w:val="20"/>
          <w:szCs w:val="20"/>
        </w:rPr>
        <w:t xml:space="preserve"> Инструкции N 33н)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10.6. Нереальная к взысканию дебиторская задолженность списывается с балансового учета на основании приказа руководителя учреждения и учитывается на </w:t>
      </w:r>
      <w:proofErr w:type="spellStart"/>
      <w:r>
        <w:rPr>
          <w:rFonts w:ascii="Times New Roman" w:hAnsi="Times New Roman" w:cs="Times New Roman"/>
          <w:sz w:val="20"/>
          <w:szCs w:val="20"/>
        </w:rPr>
        <w:t>забалансовом</w:t>
      </w:r>
      <w:proofErr w:type="spellEnd"/>
      <w:r>
        <w:rPr>
          <w:rFonts w:ascii="Times New Roman" w:hAnsi="Times New Roman" w:cs="Times New Roman"/>
          <w:sz w:val="20"/>
          <w:szCs w:val="20"/>
        </w:rPr>
        <w:t xml:space="preserve"> счете 04 "Задолженность неплатежеспособных дебиторов".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Основанием для принятия решений о списании с баланса и принятия к учету задолженности на счет 04 являются: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Инвентаризационная опись расчетов с покупателями, поставщиками и прочими дебиторами и кредиторами </w:t>
      </w:r>
      <w:hyperlink r:id="rId133" w:history="1">
        <w:r>
          <w:rPr>
            <w:rStyle w:val="aa"/>
            <w:rFonts w:ascii="Times New Roman" w:hAnsi="Times New Roman" w:cs="Times New Roman"/>
            <w:sz w:val="20"/>
            <w:szCs w:val="20"/>
            <w:u w:val="none"/>
          </w:rPr>
          <w:t>(ф. 0504089)</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 (Основание: </w:t>
      </w:r>
      <w:hyperlink r:id="rId134" w:history="1">
        <w:r>
          <w:rPr>
            <w:rStyle w:val="aa"/>
            <w:rFonts w:ascii="Times New Roman" w:hAnsi="Times New Roman" w:cs="Times New Roman"/>
            <w:i/>
            <w:iCs/>
            <w:sz w:val="20"/>
            <w:szCs w:val="20"/>
            <w:u w:val="none"/>
          </w:rPr>
          <w:t>п. 339</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10.7. Данные по дебиторской задолженности, принятой к учету на </w:t>
      </w:r>
      <w:proofErr w:type="spellStart"/>
      <w:r>
        <w:rPr>
          <w:rFonts w:ascii="Times New Roman" w:hAnsi="Times New Roman" w:cs="Times New Roman"/>
          <w:sz w:val="20"/>
          <w:szCs w:val="20"/>
        </w:rPr>
        <w:t>забалансовый</w:t>
      </w:r>
      <w:proofErr w:type="spellEnd"/>
      <w:r>
        <w:rPr>
          <w:rFonts w:ascii="Times New Roman" w:hAnsi="Times New Roman" w:cs="Times New Roman"/>
          <w:sz w:val="20"/>
          <w:szCs w:val="20"/>
        </w:rPr>
        <w:t xml:space="preserve"> счет 04, в Справке о наличии имущества и обязательств на </w:t>
      </w:r>
      <w:proofErr w:type="spellStart"/>
      <w:r>
        <w:rPr>
          <w:rFonts w:ascii="Times New Roman" w:hAnsi="Times New Roman" w:cs="Times New Roman"/>
          <w:sz w:val="20"/>
          <w:szCs w:val="20"/>
        </w:rPr>
        <w:t>забалансовых</w:t>
      </w:r>
      <w:proofErr w:type="spellEnd"/>
      <w:r>
        <w:rPr>
          <w:rFonts w:ascii="Times New Roman" w:hAnsi="Times New Roman" w:cs="Times New Roman"/>
          <w:sz w:val="20"/>
          <w:szCs w:val="20"/>
        </w:rPr>
        <w:t xml:space="preserve"> счетах в составе Баланса </w:t>
      </w:r>
      <w:hyperlink r:id="rId135" w:history="1">
        <w:r>
          <w:rPr>
            <w:rStyle w:val="aa"/>
            <w:rFonts w:ascii="Times New Roman" w:hAnsi="Times New Roman" w:cs="Times New Roman"/>
            <w:sz w:val="20"/>
            <w:szCs w:val="20"/>
            <w:u w:val="none"/>
          </w:rPr>
          <w:t>(ф. 0503730)</w:t>
        </w:r>
      </w:hyperlink>
      <w:r>
        <w:rPr>
          <w:rFonts w:ascii="Times New Roman" w:hAnsi="Times New Roman" w:cs="Times New Roman"/>
          <w:sz w:val="20"/>
          <w:szCs w:val="20"/>
        </w:rPr>
        <w:t xml:space="preserve"> отражаются в следующей группировке: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задолженность по расчетам;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задолженность по доходам;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задолженность по выданным авансам;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задолженность подотчетных лиц;</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задолженность по недостачам.</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10.8. </w:t>
      </w:r>
      <w:proofErr w:type="gramStart"/>
      <w:r>
        <w:rPr>
          <w:rFonts w:ascii="Times New Roman" w:hAnsi="Times New Roman" w:cs="Times New Roman"/>
          <w:sz w:val="20"/>
          <w:szCs w:val="20"/>
        </w:rPr>
        <w:t xml:space="preserve">На </w:t>
      </w:r>
      <w:proofErr w:type="spellStart"/>
      <w:r>
        <w:rPr>
          <w:rFonts w:ascii="Times New Roman" w:hAnsi="Times New Roman" w:cs="Times New Roman"/>
          <w:sz w:val="20"/>
          <w:szCs w:val="20"/>
        </w:rPr>
        <w:t>забалансовом</w:t>
      </w:r>
      <w:proofErr w:type="spellEnd"/>
      <w:r>
        <w:rPr>
          <w:rFonts w:ascii="Times New Roman" w:hAnsi="Times New Roman" w:cs="Times New Roman"/>
          <w:sz w:val="20"/>
          <w:szCs w:val="20"/>
        </w:rPr>
        <w:t xml:space="preserve"> счете 09 "Запасные части к транспортным средствам, выданные взамен изношенных" учитываются: двигатели, аккумуляторы, шины, диски, карбюраторы, коробки передач, фары, </w:t>
      </w:r>
      <w:r>
        <w:rPr>
          <w:rFonts w:ascii="Times New Roman" w:hAnsi="Times New Roman" w:cs="Times New Roman"/>
          <w:sz w:val="20"/>
          <w:szCs w:val="20"/>
        </w:rPr>
        <w:lastRenderedPageBreak/>
        <w:t>турбокомпрессоры.</w:t>
      </w:r>
      <w:proofErr w:type="gramEnd"/>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36" w:history="1">
        <w:r>
          <w:rPr>
            <w:rStyle w:val="aa"/>
            <w:rFonts w:ascii="Times New Roman" w:hAnsi="Times New Roman" w:cs="Times New Roman"/>
            <w:i/>
            <w:iCs/>
            <w:sz w:val="20"/>
            <w:szCs w:val="20"/>
            <w:u w:val="none"/>
          </w:rPr>
          <w:t>п. 349</w:t>
        </w:r>
      </w:hyperlink>
      <w:r>
        <w:rPr>
          <w:rFonts w:ascii="Times New Roman" w:hAnsi="Times New Roman" w:cs="Times New Roman"/>
          <w:i/>
          <w:iCs/>
          <w:sz w:val="20"/>
          <w:szCs w:val="20"/>
        </w:rPr>
        <w:t xml:space="preserve"> Инструкции N 157н)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10.9. Для отражения показателей в Отчете об исполнении учреждением плана его финансово-хозяйственной деятельности </w:t>
      </w:r>
      <w:hyperlink r:id="rId137" w:history="1">
        <w:r>
          <w:rPr>
            <w:rStyle w:val="aa"/>
            <w:rFonts w:ascii="Times New Roman" w:hAnsi="Times New Roman" w:cs="Times New Roman"/>
            <w:sz w:val="20"/>
            <w:szCs w:val="20"/>
            <w:u w:val="none"/>
          </w:rPr>
          <w:t>(ф. 0503737)</w:t>
        </w:r>
      </w:hyperlink>
      <w:r>
        <w:rPr>
          <w:rFonts w:ascii="Times New Roman" w:hAnsi="Times New Roman" w:cs="Times New Roman"/>
          <w:sz w:val="20"/>
          <w:szCs w:val="20"/>
        </w:rPr>
        <w:t xml:space="preserve"> к счету 0 201 11 000 вводятся дополнительные </w:t>
      </w:r>
      <w:proofErr w:type="spellStart"/>
      <w:r>
        <w:rPr>
          <w:rFonts w:ascii="Times New Roman" w:hAnsi="Times New Roman" w:cs="Times New Roman"/>
          <w:sz w:val="20"/>
          <w:szCs w:val="20"/>
        </w:rPr>
        <w:t>забалансовые</w:t>
      </w:r>
      <w:proofErr w:type="spellEnd"/>
      <w:r>
        <w:rPr>
          <w:rFonts w:ascii="Times New Roman" w:hAnsi="Times New Roman" w:cs="Times New Roman"/>
          <w:sz w:val="20"/>
          <w:szCs w:val="20"/>
        </w:rPr>
        <w:t xml:space="preserve"> счета 17 и 18, учет по которым осуществляется в разрезе кодов КОСГУ.</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Порядок отражения в учете и отчетности</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событий после отчетной даты</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1. Общие положения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 Настоящий Порядок устанавливает правила отражения в бухгалтерском учете и отчетности учреждения событий после отчетной даты.</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2. Понятие события после отчетной даты</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 Событием после отчетной даты признается существенный факт хозяйственной жизни, который оказал или может оказать влияние на финансовое состояние, движение денежных средств или результаты деятельности учреждения и имел место быть в период между отчетной датой и датой подписания отчетности за отчетный год.</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2.2. Датой подписания отчетности считается фактическая дата ее подписания руководителем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2.3. Событие после отчетной даты (факт хозяйственной жизни) признается существенным, если без знания о нем пользователями отчетности невозможна достоверная оценка финансового состояния, движения денежных средств или результатов деятельности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Существенность события после отчетной даты учреждение определяет самостоятельно, исходя из установленных требований к отчетности.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2.4. К событиям после отчетной даты относятся: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события, подтверждающие существовавшие на отчетную дату хозяйственные условия, в которых учреждение вело свою деятельность;</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события, свидетельствующие о возникших после отчетной даты хозяйственных условиях, в которых учреждение ведет свою деятельность.</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3. Отражение событий после отчетной даты</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в учете и отчетности учреждения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3.1. Существенное событие после отчетной даты подлежит отражению в учете и отчетности за отчетный год независимо от положительного или отрицательного его характера для учреждения.</w:t>
      </w:r>
    </w:p>
    <w:p w:rsidR="0077756C" w:rsidRDefault="0077756C" w:rsidP="0077756C">
      <w:pPr>
        <w:autoSpaceDE w:val="0"/>
        <w:adjustRightInd w:val="0"/>
        <w:ind w:firstLine="540"/>
        <w:jc w:val="both"/>
        <w:rPr>
          <w:rFonts w:ascii="Times New Roman" w:hAnsi="Times New Roman" w:cs="Times New Roman"/>
          <w:sz w:val="20"/>
          <w:szCs w:val="20"/>
        </w:rPr>
      </w:pPr>
      <w:bookmarkStart w:id="19" w:name="Par786"/>
      <w:bookmarkEnd w:id="19"/>
      <w:r>
        <w:rPr>
          <w:rFonts w:ascii="Times New Roman" w:hAnsi="Times New Roman" w:cs="Times New Roman"/>
          <w:sz w:val="20"/>
          <w:szCs w:val="20"/>
        </w:rPr>
        <w:t xml:space="preserve">3.2. При наступлении события после отчетной даты, подтверждающего существовавшие на отчетную дату хозяйственные условия, в которых учреждение вело свою деятельность, в учете периода, следующего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отчетным</w:t>
      </w:r>
      <w:proofErr w:type="gramEnd"/>
      <w:r>
        <w:rPr>
          <w:rFonts w:ascii="Times New Roman" w:hAnsi="Times New Roman" w:cs="Times New Roman"/>
          <w:sz w:val="20"/>
          <w:szCs w:val="20"/>
        </w:rPr>
        <w:t xml:space="preserve">, в общем порядке делается запись, отражающая это событие. Одновременно в учете этого же периода производится </w:t>
      </w:r>
      <w:proofErr w:type="spellStart"/>
      <w:r>
        <w:rPr>
          <w:rFonts w:ascii="Times New Roman" w:hAnsi="Times New Roman" w:cs="Times New Roman"/>
          <w:sz w:val="20"/>
          <w:szCs w:val="20"/>
        </w:rPr>
        <w:t>сторнировочная</w:t>
      </w:r>
      <w:proofErr w:type="spellEnd"/>
      <w:r>
        <w:rPr>
          <w:rFonts w:ascii="Times New Roman" w:hAnsi="Times New Roman" w:cs="Times New Roman"/>
          <w:sz w:val="20"/>
          <w:szCs w:val="20"/>
        </w:rPr>
        <w:t xml:space="preserve"> (или обратная) запись на сумму, отраженную в учете.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В отчетном периоде события после отчетной даты отражаются в регистрах синтетического и аналитического учета учреждения заключительными оборотами до даты подписания годовой отчетности в установленном порядке. Данные учета отражаются в соответствующих формах отчетности учреждения с учетом событий после отчетной даты.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Информация об отражении в отчетном периоде события после отчетной даты раскрывается учреждением в текстовой части Пояснительной записки к Балансу учреждения </w:t>
      </w:r>
      <w:hyperlink r:id="rId138" w:history="1">
        <w:r>
          <w:rPr>
            <w:rStyle w:val="aa"/>
            <w:rFonts w:ascii="Times New Roman" w:hAnsi="Times New Roman" w:cs="Times New Roman"/>
            <w:sz w:val="20"/>
            <w:szCs w:val="20"/>
            <w:u w:val="none"/>
          </w:rPr>
          <w:t>(ф. 0503760)</w:t>
        </w:r>
      </w:hyperlink>
      <w:r>
        <w:rPr>
          <w:rFonts w:ascii="Times New Roman" w:hAnsi="Times New Roman" w:cs="Times New Roman"/>
          <w:sz w:val="20"/>
          <w:szCs w:val="20"/>
        </w:rPr>
        <w:t xml:space="preserve"> (далее - Пояснительная записка (ф. 0503760)).</w:t>
      </w:r>
    </w:p>
    <w:p w:rsidR="0077756C" w:rsidRDefault="0077756C" w:rsidP="0077756C">
      <w:pPr>
        <w:autoSpaceDE w:val="0"/>
        <w:adjustRightInd w:val="0"/>
        <w:ind w:firstLine="540"/>
        <w:jc w:val="both"/>
        <w:rPr>
          <w:rFonts w:ascii="Times New Roman" w:hAnsi="Times New Roman" w:cs="Times New Roman"/>
          <w:sz w:val="20"/>
          <w:szCs w:val="20"/>
        </w:rPr>
      </w:pPr>
      <w:bookmarkStart w:id="20" w:name="Par789"/>
      <w:bookmarkEnd w:id="20"/>
      <w:r>
        <w:rPr>
          <w:rFonts w:ascii="Times New Roman" w:hAnsi="Times New Roman" w:cs="Times New Roman"/>
          <w:sz w:val="20"/>
          <w:szCs w:val="20"/>
        </w:rPr>
        <w:t xml:space="preserve">3.3. </w:t>
      </w:r>
      <w:proofErr w:type="gramStart"/>
      <w:r>
        <w:rPr>
          <w:rFonts w:ascii="Times New Roman" w:hAnsi="Times New Roman" w:cs="Times New Roman"/>
          <w:sz w:val="20"/>
          <w:szCs w:val="20"/>
        </w:rPr>
        <w:t>При наступлении события после отчетной даты, свидетельствующего о возникших после отчетной даты хозяйственных условиях, в которых учреждение ведет свою деятельность, в учете периода, следующего за отчетным, в общем порядке делается запись, отражающая это событие.</w:t>
      </w:r>
      <w:proofErr w:type="gramEnd"/>
      <w:r>
        <w:rPr>
          <w:rFonts w:ascii="Times New Roman" w:hAnsi="Times New Roman" w:cs="Times New Roman"/>
          <w:sz w:val="20"/>
          <w:szCs w:val="20"/>
        </w:rPr>
        <w:t xml:space="preserve"> При этом в отчетном периоде никакие записи в синтетическом и аналитическом учете отчетного периода не производятся.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Событие после отчетной даты, свидетельствующее о возникших после отчетной даты хозяйственных условиях, в которых учреждение ведет свою деятельность, раскрывается в текстовой части Пояснительной записки </w:t>
      </w:r>
      <w:hyperlink r:id="rId139" w:history="1">
        <w:r>
          <w:rPr>
            <w:rStyle w:val="aa"/>
            <w:rFonts w:ascii="Times New Roman" w:hAnsi="Times New Roman" w:cs="Times New Roman"/>
            <w:sz w:val="20"/>
            <w:szCs w:val="20"/>
            <w:u w:val="none"/>
          </w:rPr>
          <w:t>(ф. 0503760)</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3.4. Информация, раскрываемая в текстовой части Пояснительной записки в соответствии с </w:t>
      </w:r>
      <w:hyperlink r:id="rId140" w:anchor="Par786" w:history="1">
        <w:r>
          <w:rPr>
            <w:rStyle w:val="aa"/>
            <w:rFonts w:ascii="Times New Roman" w:hAnsi="Times New Roman" w:cs="Times New Roman"/>
            <w:sz w:val="20"/>
            <w:szCs w:val="20"/>
            <w:u w:val="none"/>
          </w:rPr>
          <w:t>п. п. 3.2</w:t>
        </w:r>
      </w:hyperlink>
      <w:r>
        <w:rPr>
          <w:rFonts w:ascii="Times New Roman" w:hAnsi="Times New Roman" w:cs="Times New Roman"/>
          <w:sz w:val="20"/>
          <w:szCs w:val="20"/>
        </w:rPr>
        <w:t xml:space="preserve"> и </w:t>
      </w:r>
      <w:hyperlink r:id="rId141" w:anchor="Par789" w:history="1">
        <w:r>
          <w:rPr>
            <w:rStyle w:val="aa"/>
            <w:rFonts w:ascii="Times New Roman" w:hAnsi="Times New Roman" w:cs="Times New Roman"/>
            <w:sz w:val="20"/>
            <w:szCs w:val="20"/>
            <w:u w:val="none"/>
          </w:rPr>
          <w:t>3.3</w:t>
        </w:r>
      </w:hyperlink>
      <w:r>
        <w:rPr>
          <w:rFonts w:ascii="Times New Roman" w:hAnsi="Times New Roman" w:cs="Times New Roman"/>
          <w:sz w:val="20"/>
          <w:szCs w:val="20"/>
        </w:rPr>
        <w:t xml:space="preserve"> настоящего Порядка, должна включать краткое описание характера события после отчетной даты и оценку его последствий в денежном выражении. Если возможность оценить последствия события после отчетной даты в денежном выражении отсутствует, то учреждение должно указать на это.</w:t>
      </w:r>
    </w:p>
    <w:p w:rsidR="0077756C" w:rsidRDefault="0077756C" w:rsidP="0077756C">
      <w:pPr>
        <w:autoSpaceDE w:val="0"/>
        <w:adjustRightInd w:val="0"/>
        <w:ind w:firstLine="540"/>
        <w:jc w:val="both"/>
        <w:rPr>
          <w:rFonts w:ascii="Times New Roman" w:hAnsi="Times New Roman" w:cs="Times New Roman"/>
          <w:sz w:val="20"/>
          <w:szCs w:val="20"/>
        </w:rPr>
      </w:pPr>
    </w:p>
    <w:p w:rsidR="00A93056" w:rsidRDefault="00A93056" w:rsidP="0077756C">
      <w:pPr>
        <w:autoSpaceDE w:val="0"/>
        <w:adjustRightInd w:val="0"/>
        <w:jc w:val="center"/>
        <w:rPr>
          <w:rFonts w:ascii="Times New Roman" w:hAnsi="Times New Roman" w:cs="Times New Roman"/>
          <w:b/>
          <w:bCs/>
          <w:sz w:val="20"/>
          <w:szCs w:val="20"/>
        </w:rPr>
      </w:pP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lastRenderedPageBreak/>
        <w:t>4. Перечень фактов хозяйственной жизни,</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которые признаются событиями после отчетной даты</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4.1. События, подтверждающие существовавшие на отчетную дату хозяйственные условия, в которых учреждение вело свою деятельность:</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объявление в установленном порядке банкротом юридического лица, являющегося дебитором (кредитором)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признание в установленном порядке неплатежеспособным физического лица, являющегося дебитором учреждения, или его гибель (смерть);</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признание в установленном порядке факта гибели (смерти) физического лица, перед которым учреждение имеет непогашенную кредиторскую задолженность;</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погашение (в том числе частичное погашение) дебитором задолженности перед учреждением, числящейся на конец отчетного года;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получение от страховой организации материалов по уточнению размеров страхового возмещения, по которому по состоянию на отчетную дату велись переговоры;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обнаружение после отчетной даты существенной ошибки в учете или нарушения законодательства при осуществлении деятельности учреждения, которые ведут к искажению отчетности за отчетный период.</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4.2. События, свидетельствующие о возникших после отчетной даты хозяйственных условиях, в которых учреждение ведет свою деятельность:</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погашение учреждением кредиторской задолженности, числящейся на конец отчетного года;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принятие решения о реорганизации организации;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реконструкция или планируемая реконструкция;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пожар, авария, стихийное бедствие или другая чрезвычайная ситуация, в результате которой уничтожена значительная часть активов учреждения.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A93056" w:rsidRDefault="00A93056"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1"/>
        <w:rPr>
          <w:rFonts w:ascii="Times New Roman" w:hAnsi="Times New Roman" w:cs="Times New Roman"/>
          <w:sz w:val="20"/>
          <w:szCs w:val="20"/>
        </w:rPr>
      </w:pPr>
      <w:bookmarkStart w:id="21" w:name="Par564"/>
      <w:bookmarkEnd w:id="21"/>
      <w:r>
        <w:rPr>
          <w:rFonts w:ascii="Times New Roman" w:hAnsi="Times New Roman" w:cs="Times New Roman"/>
          <w:sz w:val="20"/>
          <w:szCs w:val="20"/>
        </w:rPr>
        <w:lastRenderedPageBreak/>
        <w:t>Приложение N 1</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w:t>
      </w:r>
    </w:p>
    <w:p w:rsidR="0077756C" w:rsidRDefault="0077756C" w:rsidP="0077756C">
      <w:pPr>
        <w:widowControl/>
        <w:jc w:val="right"/>
        <w:rPr>
          <w:rFonts w:ascii="Times New Roman" w:eastAsia="Times New Roman" w:hAnsi="Times New Roman" w:cs="Times New Roman"/>
          <w:b/>
          <w:bCs/>
          <w:kern w:val="0"/>
          <w:sz w:val="16"/>
          <w:szCs w:val="16"/>
          <w:lang w:eastAsia="ru-RU"/>
        </w:rPr>
      </w:pP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t xml:space="preserve">ГБУК </w:t>
      </w:r>
      <w:r w:rsidR="001A4A73">
        <w:rPr>
          <w:rFonts w:ascii="Times New Roman" w:eastAsia="Times New Roman" w:hAnsi="Times New Roman" w:cs="Times New Roman"/>
          <w:b/>
          <w:bCs/>
          <w:kern w:val="0"/>
          <w:sz w:val="16"/>
          <w:szCs w:val="16"/>
          <w:lang w:eastAsia="ru-RU"/>
        </w:rPr>
        <w:t>«</w:t>
      </w:r>
      <w:r>
        <w:rPr>
          <w:rFonts w:ascii="Times New Roman" w:eastAsia="Times New Roman" w:hAnsi="Times New Roman" w:cs="Times New Roman"/>
          <w:b/>
          <w:bCs/>
          <w:kern w:val="0"/>
          <w:sz w:val="16"/>
          <w:szCs w:val="16"/>
          <w:lang w:eastAsia="ru-RU"/>
        </w:rPr>
        <w:t>КОМ</w:t>
      </w:r>
      <w:r w:rsidR="001A4A73">
        <w:rPr>
          <w:rFonts w:ascii="Times New Roman" w:eastAsia="Times New Roman" w:hAnsi="Times New Roman" w:cs="Times New Roman"/>
          <w:b/>
          <w:bCs/>
          <w:kern w:val="0"/>
          <w:sz w:val="16"/>
          <w:szCs w:val="16"/>
          <w:lang w:eastAsia="ru-RU"/>
        </w:rPr>
        <w:t>ИИ»</w:t>
      </w:r>
      <w:r>
        <w:rPr>
          <w:rFonts w:ascii="Times New Roman" w:eastAsia="Times New Roman" w:hAnsi="Times New Roman" w:cs="Times New Roman"/>
          <w:b/>
          <w:bCs/>
          <w:kern w:val="0"/>
          <w:sz w:val="16"/>
          <w:szCs w:val="16"/>
          <w:lang w:eastAsia="ru-RU"/>
        </w:rPr>
        <w:t xml:space="preserve"> </w:t>
      </w:r>
    </w:p>
    <w:p w:rsidR="0077756C" w:rsidRDefault="0077756C" w:rsidP="0077756C">
      <w:pPr>
        <w:widowControl/>
        <w:jc w:val="right"/>
        <w:rPr>
          <w:rFonts w:ascii="Times New Roman" w:eastAsia="Times New Roman" w:hAnsi="Times New Roman" w:cs="Times New Roman"/>
          <w:b/>
          <w:bCs/>
          <w:kern w:val="0"/>
          <w:sz w:val="22"/>
          <w:szCs w:val="22"/>
          <w:lang w:eastAsia="ru-RU"/>
        </w:rPr>
      </w:pP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t xml:space="preserve">                        </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right"/>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b/>
          <w:bCs/>
          <w:sz w:val="36"/>
          <w:szCs w:val="36"/>
        </w:rPr>
      </w:pPr>
      <w:bookmarkStart w:id="22" w:name="Par569"/>
      <w:bookmarkEnd w:id="22"/>
    </w:p>
    <w:p w:rsidR="0077756C" w:rsidRDefault="0077756C" w:rsidP="0077756C">
      <w:pPr>
        <w:autoSpaceDE w:val="0"/>
        <w:adjustRightInd w:val="0"/>
        <w:jc w:val="center"/>
        <w:rPr>
          <w:rFonts w:ascii="Times New Roman" w:hAnsi="Times New Roman" w:cs="Times New Roman"/>
          <w:b/>
          <w:bCs/>
          <w:sz w:val="36"/>
          <w:szCs w:val="36"/>
        </w:rPr>
      </w:pPr>
    </w:p>
    <w:p w:rsidR="0077756C" w:rsidRDefault="0077756C" w:rsidP="0077756C">
      <w:pPr>
        <w:autoSpaceDE w:val="0"/>
        <w:adjustRightInd w:val="0"/>
        <w:jc w:val="center"/>
        <w:rPr>
          <w:rFonts w:ascii="Times New Roman" w:hAnsi="Times New Roman" w:cs="Times New Roman"/>
          <w:b/>
          <w:bCs/>
          <w:sz w:val="36"/>
          <w:szCs w:val="36"/>
        </w:rPr>
      </w:pPr>
    </w:p>
    <w:p w:rsidR="0077756C" w:rsidRDefault="0077756C" w:rsidP="0077756C">
      <w:pPr>
        <w:autoSpaceDE w:val="0"/>
        <w:adjustRightInd w:val="0"/>
        <w:jc w:val="center"/>
        <w:rPr>
          <w:rFonts w:ascii="Times New Roman" w:hAnsi="Times New Roman" w:cs="Times New Roman"/>
          <w:b/>
          <w:bCs/>
          <w:sz w:val="36"/>
          <w:szCs w:val="36"/>
        </w:rPr>
      </w:pPr>
    </w:p>
    <w:p w:rsidR="0077756C" w:rsidRDefault="0077756C" w:rsidP="0077756C">
      <w:pPr>
        <w:autoSpaceDE w:val="0"/>
        <w:adjustRightInd w:val="0"/>
        <w:jc w:val="center"/>
        <w:rPr>
          <w:rFonts w:ascii="Times New Roman" w:hAnsi="Times New Roman" w:cs="Times New Roman"/>
          <w:b/>
          <w:bCs/>
          <w:sz w:val="36"/>
          <w:szCs w:val="36"/>
        </w:rPr>
      </w:pPr>
    </w:p>
    <w:p w:rsidR="0077756C" w:rsidRDefault="0077756C" w:rsidP="0077756C">
      <w:pPr>
        <w:autoSpaceDE w:val="0"/>
        <w:adjustRightInd w:val="0"/>
        <w:jc w:val="center"/>
        <w:rPr>
          <w:rFonts w:ascii="Times New Roman" w:hAnsi="Times New Roman" w:cs="Times New Roman"/>
          <w:b/>
          <w:bCs/>
          <w:sz w:val="36"/>
          <w:szCs w:val="36"/>
        </w:rPr>
      </w:pPr>
    </w:p>
    <w:p w:rsidR="0077756C" w:rsidRDefault="0077756C" w:rsidP="0077756C">
      <w:pPr>
        <w:autoSpaceDE w:val="0"/>
        <w:adjustRightInd w:val="0"/>
        <w:jc w:val="center"/>
        <w:rPr>
          <w:rFonts w:ascii="Times New Roman" w:hAnsi="Times New Roman" w:cs="Times New Roman"/>
          <w:b/>
          <w:bCs/>
          <w:sz w:val="36"/>
          <w:szCs w:val="36"/>
        </w:rPr>
      </w:pPr>
    </w:p>
    <w:p w:rsidR="0077756C" w:rsidRDefault="0077756C" w:rsidP="0077756C">
      <w:pPr>
        <w:autoSpaceDE w:val="0"/>
        <w:adjustRightInd w:val="0"/>
        <w:jc w:val="center"/>
        <w:rPr>
          <w:rFonts w:ascii="Times New Roman" w:hAnsi="Times New Roman" w:cs="Times New Roman"/>
          <w:sz w:val="36"/>
          <w:szCs w:val="36"/>
        </w:rPr>
      </w:pPr>
      <w:r>
        <w:rPr>
          <w:rFonts w:ascii="Times New Roman" w:hAnsi="Times New Roman" w:cs="Times New Roman"/>
          <w:b/>
          <w:bCs/>
          <w:sz w:val="36"/>
          <w:szCs w:val="36"/>
        </w:rPr>
        <w:t>Рабочий план счетов</w:t>
      </w:r>
    </w:p>
    <w:p w:rsidR="0077756C" w:rsidRDefault="0077756C" w:rsidP="0077756C">
      <w:pPr>
        <w:widowControl/>
        <w:autoSpaceDN/>
        <w:rPr>
          <w:rFonts w:ascii="Times New Roman" w:hAnsi="Times New Roman" w:cs="Times New Roman"/>
          <w:kern w:val="0"/>
          <w:sz w:val="20"/>
          <w:szCs w:val="20"/>
        </w:rPr>
        <w:sectPr w:rsidR="0077756C">
          <w:pgSz w:w="11906" w:h="16838"/>
          <w:pgMar w:top="1134" w:right="850" w:bottom="1134" w:left="1701" w:header="708" w:footer="708" w:gutter="0"/>
          <w:cols w:space="720"/>
        </w:sectPr>
      </w:pPr>
    </w:p>
    <w:p w:rsidR="0077756C" w:rsidRDefault="0077756C" w:rsidP="0077756C">
      <w:pPr>
        <w:autoSpaceDE w:val="0"/>
        <w:adjustRightInd w:val="0"/>
        <w:jc w:val="center"/>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103"/>
        <w:gridCol w:w="4622"/>
      </w:tblGrid>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счета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счета</w:t>
            </w:r>
          </w:p>
        </w:tc>
      </w:tr>
      <w:tr w:rsidR="0077756C" w:rsidTr="0077756C">
        <w:tc>
          <w:tcPr>
            <w:tcW w:w="972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outlineLvl w:val="2"/>
              <w:rPr>
                <w:rFonts w:ascii="Times New Roman" w:hAnsi="Times New Roman" w:cs="Times New Roman"/>
                <w:sz w:val="20"/>
                <w:szCs w:val="20"/>
              </w:rPr>
            </w:pPr>
            <w:bookmarkStart w:id="23" w:name="Par573"/>
            <w:bookmarkEnd w:id="23"/>
            <w:r>
              <w:rPr>
                <w:rFonts w:ascii="Times New Roman" w:hAnsi="Times New Roman" w:cs="Times New Roman"/>
                <w:sz w:val="20"/>
                <w:szCs w:val="20"/>
              </w:rPr>
              <w:t>1. Нефинансовые активы</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нежилых помещений - недвижимого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00000000000000000 4 101 12 310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нежилых помещений - недвижимого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00000000000000000 4 101 12 410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сооружений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00000000000000000 4 101 23 310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сооружений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00000000000000000 4 101 23 410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машин и оборудования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00000000000000000 2 101 24 310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машин и оборудования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00000000000000000 4 101 24 310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машин и оборудования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машин и оборудования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транспортных средств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00000000000000000 2 101 25 310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транспортных средств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00000000000000000 4 101 25 310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транспортных средств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00000000000000000 2 101 25 410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транспортных средств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00000000000000000 4 101 25 410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производственного и хозяйственного инвентаря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00000000000000000 2 101 26 310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производственного и хозяйственного инвентаря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00000000000000000 4 101 26 310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стоимости производственного и хозяйственного инвентаря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00000000000000000 2 101 26 410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производственного и хозяйственного инвентаря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00000000000000000 4 101 26 410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библиотечного фонда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00000000000000000 2 101 27 310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библиотечного фонда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00000000000000000 4 101 27 310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библиотечного фонда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00000000000000000 2 101 27 410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библиотечного фонда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00000000000000000 4 101 27 410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прочих основных средств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00000000000000000 2 101 28 310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прочих основных средств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00000000000000000 4 101 28 310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прочих основных средств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00000000000000000 2 101 28 410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прочих основных средств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00000000000000000 4 101 28 410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сооружений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00000000000000000 4 101 33 310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сооружений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00000000000000000 4 101 33 410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машин и оборудования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00000000000000000 2 101 34 310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машин и оборудования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00000000000000000 4 101 34 310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машин и оборудования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стоимости машин и оборудования - иного </w:t>
            </w:r>
            <w:r>
              <w:rPr>
                <w:rFonts w:ascii="Times New Roman" w:hAnsi="Times New Roman" w:cs="Times New Roman"/>
                <w:sz w:val="20"/>
                <w:szCs w:val="20"/>
              </w:rPr>
              <w:lastRenderedPageBreak/>
              <w:t>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00000000000000000 4 101 34 410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стоимости транспортных средств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00000000000000000 2 101 35 310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транспортных средств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00000000000000000 4 101 35 310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транспортных средств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00000000000000000 2 101 35 410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транспортных средств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00000000000000000 4 101 35 410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производственного и хозяйственного инвентаря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00000000000000000 2 101 36 310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производственного и хозяйственного инвентаря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00000000000000000 4 101 36 310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производственного и хозяйственного инвентаря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00000000000000000 2 101 36 410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производственного и хозяйственного инвентаря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00000000000000000 4 101 36 410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библиотечного фонда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00000000000000000 2 101 37 310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библиотечного фонда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00000000000000000 4 101 37 310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библиотечного фонда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00000000000000000 2 101 37 410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библиотечного фонда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00000000000000000 4 101 37 410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прочих основных средств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00000000000000000 2 101 38 310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прочих основных средств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00000000000000000 4 101 38 310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стоимости прочих основных средств - иного движимого имущества учреждения по приносящей доход </w:t>
            </w:r>
            <w:r>
              <w:rPr>
                <w:rFonts w:ascii="Times New Roman" w:hAnsi="Times New Roman" w:cs="Times New Roman"/>
                <w:sz w:val="20"/>
                <w:szCs w:val="20"/>
              </w:rPr>
              <w:lastRenderedPageBreak/>
              <w:t>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00000000000000000 2 101 38 410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стоимости прочих основных средств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00000000000000000 4 101 38 410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нежилых помещений - недвижимого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00000000000000000 4 104 12 410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сооружений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00000000000000000 4 104 23 410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машин и оборудования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00000000000000000 2 104 24 410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машин и оборудования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00000000000000000 4 104 24 410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транспортных средств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00000000000000000 2 104 25 410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транспортных средств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00000000000000000 4 104 25 410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производственного и хозяйственного инвентаря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00000000000000000 2 104 26 410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производственного и хозяйственного инвентаря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00000000000000000 4 104 26 410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библиотечного фонда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00000000000000000 2 104 27 410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библиотечного фонда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00000000000000000 4 104 27 410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прочих основных средств - особо ценного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00000000000000000 2 104 28 410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прочих основных средств - особо ценного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00000000000000000 4 104 28 410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за счет амортизации стоимости сооружений </w:t>
            </w:r>
            <w:r>
              <w:rPr>
                <w:rFonts w:ascii="Times New Roman" w:hAnsi="Times New Roman" w:cs="Times New Roman"/>
                <w:sz w:val="20"/>
                <w:szCs w:val="20"/>
              </w:rPr>
              <w:lastRenderedPageBreak/>
              <w:t>-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00000000000000000 4 104 33 410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за счет амортизации стоимости машин и оборудования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00000000000000000 2 104 34 410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машин и оборудования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00000000000000000 4 104 34 410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транспортных средств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00000000000000000 2 104 35 410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транспортных средств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00000000000000000 4 104 35 410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производственного и хозяйственного инвентаря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00000000000000000 2 104 36 410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производственного и хозяйственного инвентаря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00000000000000000 4 104 36 410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библиотечного фонда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00000000000000000 2 104 37 410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библиотечного фонда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00000000000000000 4 104 37 410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прочих основных средств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00000000000000000 2 104 38 410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за счет амортизации стоимости прочих основных средств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00000000000000000 4 104 38 410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медикаментов и перевязочных средств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медикаментов и перевязочных средств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медикаментов и перевязочных средств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медикаментов и перевязочных средств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00000000000000000 2 105 31 440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стоимости медикаментов и перевязочных средств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00000000000000000 4 105 31 440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медикаментов и перевязочных средств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00000000000000000 5 105 31 440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продуктов питания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продуктов питания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00000000000000000 2 105 32 440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горюче-смазочных материалов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00000000000000000 2 105 33 340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горюче-смазочных материалов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00000000000000000 4 105 33 340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горюче-смазочных материалов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00000000000000000 5 105 33 340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горюче-смазочных материалов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00000000000000000 2 105 33 440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горюче-смазочных материалов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00000000000000000 4 105 33 440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горюче-смазочных материалов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00000000000000000 5 105 33 440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строительных материалов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строительных материалов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строительных материалов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строительных материалов - иного движимого имущества учреждения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00000000000000000 6 105 34 340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строительных материалов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строительных материалов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стоимости строительных материалов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строительных материалов - иного движимого имущества учреждения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00000000000000000 6 105 34 440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мягкого инвентаря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00000000000000000 2 105 35 340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мягкого инвентаря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00000000000000000 4 105 35 340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мягкого инвентаря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00000000000000000 5 105 35 340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мягкого инвентаря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00000000000000000 2 105 35 440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мягкого инвентаря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00000000000000000 4 105 35 440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мягкого инвентаря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00000000000000000 5 105 35 440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прочих материальных запасов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00000000000000000 2 105 36 340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прочих материальных запасов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00000000000000000 4 105 36 340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прочих материальных запасов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00000000000000000 5 105 36 340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прочих материальных запасов - иного движимого имущества учреждения по субсидии на осуществление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00000000000000000 6 105 36 340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прочих материальных запасов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00000000000000000 2 105 36 440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прочих материальных запасов - иного движимого имущества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00000000000000000 4 105 36 440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прочих материальных запасов - иного движимого имущества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00000000000000000 5 105 36 440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прочих материальных запасов - иного движимого имущества учреждения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00000000000000000 6 105 36 440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стоимости готовой продукции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00000000000000000 2 105 37 340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готовой продукции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00000000000000000 2 105 37 440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товаров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00000000000000000 2 105 38 340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товаров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00000000000000000 2 105 38 440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Изменение за счет наценки стоимости товаров - иного движимого имущества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00000000000000000 2 105 39 440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недвижимое имущество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00000000000000000 2 106 11 310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недвижимое имущество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00000000000000000 4 106 11 310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недвижимое имущество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00000000000000000 5 106 11 310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недвижимое имущество учреждения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00000000000000000 6 106 11 310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недвижимое имущество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00000000000000000 2 106 11 410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недвижимое имущество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00000000000000000 4 106 11 410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недвижимое имущество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00000000000000000 5 106 11 410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недвижимое имущество учреждения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00000000000000000 6 106 11 410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особо ценное движимое имущество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00000000000000000 2 106 21 310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особо ценное движимое имущество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00000000000000000 4 106 21 310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особо ценное движимое имущество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00000000000000000 5 106 21 310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вложений в основные средства - особо ценное движимое имущество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00000000000000000 2 106 21 410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особо ценное движимое имущество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00000000000000000 4 106 21 410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особо ценное движимое имущество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00000000000000000 5 106 21 410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иное движимое имущество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00000000000000000 2 106 31 310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иное движимое имущество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00000000000000000 4 106 31 310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основные средства - иное движимое имущество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00000000000000000 5 106 31 310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иное движимое имущество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00000000000000000 2 106 31 410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иное движимое имущество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00000000000000000 4 106 31 410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основные средства - иное движимое имущество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00000000000000000 5 106 31 410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материальные запасы - иное движимое имущество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00000000000000000 2 106 34 340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материальные запасы - иное движимое имущество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00000000000000000 4 106 34 340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вложений в материальные запасы - иное движимое имущество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00000000000000000 5 106 34 340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материальные запасы - иное движимое имущество учреждения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00000000000000000 2 106 34 440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материальные запасы - иное движимое имущество учреждения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00000000000000000 4 106 34 440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вложений в материальные запасы - иное движимое имущество учреждения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00000000000000000 5 106 34 440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основных средств - недвижимого имущества учреждения в пути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00000000000000000 4 107 11 310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стоимости основных средств - недвижимого имущества учреждения в пути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00000000000000000 4 107 11 410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основных средств - особо ценного движимого имущества учреждения в пути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00000000000000000 2 107 21 310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основных средств - особо ценного движимого имущества учреждения в пути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00000000000000000 4 107 21 310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основных средств - особо ценного движимого имущества учреждения в пути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00000000000000000 2 107 21 410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основных средств - особо ценного движимого имущества учреждения в пути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00000000000000000 4 107 21 410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основных средств - иного движимого имущества учреждения в пути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00000000000000000 2 107 31 310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основных средств - иного движимого имущества учреждения в пути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00000000000000000 4 107 31 310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основных средств - иного движимого имущества учреждения в пути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00000000000000000 2 107 31 410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основных средств - иного движимого имущества учреждения в пути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00000000000000000 4 107 31 410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материальных запасов - иного движимого имущества учреждения в пути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00000000000000000 2 107 33 340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стоимости материальных запасов - иного движимого имущества учреждения в пути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00000000000000000 4 107 33 340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материальных запасов - иного движимого имущества учреждения в пути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00000000000000000 2 107 33 440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стоимости материальных запасов - иного движимого имущества учреждения в пути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00000000000000000 4 107 33 440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заработную плату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заработную плату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прочие выплаты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Затраты на прочие выплаты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начисления на выплаты по оплате труда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начисления на выплаты по оплате труда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услуги связи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услуги связи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транспортные услуги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транспортные услуги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коммунальные услуги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коммунальные услуги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работы, услуги по содержанию имущества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работы, услуги по содержанию имущества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прочие работы, услуги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прочие работы, услуги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амортизацию основных средств и нематериальных активов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Затраты на амортизацию основных средств и нематериальных активов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Затраты по расходованию материальных запасов в </w:t>
            </w:r>
            <w:r>
              <w:rPr>
                <w:rFonts w:ascii="Times New Roman" w:hAnsi="Times New Roman" w:cs="Times New Roman"/>
                <w:sz w:val="20"/>
                <w:szCs w:val="20"/>
              </w:rPr>
              <w:lastRenderedPageBreak/>
              <w:t>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00000000000000000 2 109 60 272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Затраты по расходованию материальных запасов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затраты в себестоимости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00000000000000000 2 109 60 290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затраты в себестоимости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00000000000000000 4 109 60 290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заработной платы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заработной платы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прочих выплат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прочих выплат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начислений на выплаты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начислений на выплаты по оплате труда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услуг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услуг связи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транспортных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транспортных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коммунальных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коммунальных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Накладные расходы производства готовой продукции, работ, услуг в части содержания имущества по </w:t>
            </w:r>
            <w:r>
              <w:rPr>
                <w:rFonts w:ascii="Times New Roman" w:hAnsi="Times New Roman" w:cs="Times New Roman"/>
                <w:sz w:val="20"/>
                <w:szCs w:val="20"/>
              </w:rPr>
              <w:lastRenderedPageBreak/>
              <w:t>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00000000000000000 2 109 70 225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Накладные расходы производства готовой продукции, работ, услуг в части содержания имущества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прочих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прочих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амортизации основных средств и нематериальных активов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амортизации основных средств и нематериальных активов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расходования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Накладные расходы производства готовой продукции, работ, услуг в части расходования материальных запасов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накладные расходы производства готовой продукции,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00000000000000000 2 109 70 290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накладные расходы производства готовой продукции,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00000000000000000 4 109 70 290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заработной платы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заработной платы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прочих выплат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прочих выплат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начислений на выплаты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начислений на выплаты по оплате труда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услуг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Общехозяйственные расходы в части услуг связи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транспортных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транспортных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коммунальных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коммунальных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содержания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содержания имущества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прочих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в части прочих работ, услуг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на производство готовой продукции, работ, услуг в части амортизации основных средств, нематериальных активов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на производство готовой продукции, работ, услуг в части амортизации основных средств, нематериальных активов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на производство готовой продукции, работ, услуг в части расходования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на производство готовой продукции, работ, услуг в части расходования материальных запасов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на производство готовой продукции, работ, услуг в части прочих расходов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00000000000000000 2 109 80 290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Общехозяйственные расходы на производство готовой продукции, работ, услуг в части прочих расходов в рамках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00000000000000000 4 109 80 290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заработной платы</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прочих выплат</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начислений на выплаты по оплате труда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услуг связи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Издержки обращения в части транспортных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коммунальных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содержания имущества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прочих работ,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амортизации основных средств и нематериальных активов</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расходования материальных запасов</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Издержки обращения в части прочих расходов</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00000000000000000 2 109 90 290</w:t>
            </w:r>
          </w:p>
        </w:tc>
      </w:tr>
      <w:tr w:rsidR="0077756C" w:rsidTr="0077756C">
        <w:tc>
          <w:tcPr>
            <w:tcW w:w="972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outlineLvl w:val="2"/>
              <w:rPr>
                <w:rFonts w:ascii="Times New Roman" w:hAnsi="Times New Roman" w:cs="Times New Roman"/>
                <w:sz w:val="20"/>
                <w:szCs w:val="20"/>
              </w:rPr>
            </w:pPr>
            <w:bookmarkStart w:id="24" w:name="Par1028"/>
            <w:bookmarkEnd w:id="24"/>
            <w:r>
              <w:rPr>
                <w:rFonts w:ascii="Times New Roman" w:hAnsi="Times New Roman" w:cs="Times New Roman"/>
                <w:sz w:val="20"/>
                <w:szCs w:val="20"/>
              </w:rPr>
              <w:t>2. Финансовые активы</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денежных средств от приносящей доход деятельности учреждения на лицевой счет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00000000000000000 2 201 11 510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денежных средств во временном распоряжении учреждения на лицевой счет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00000000000000000 3 201 11 510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субсидии на выполнение государственного задания на лицевой счет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00000000000000000 4 201 11 510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субсидий на иные цели на лицевой счет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00000000000000000 5 201 11 510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субсидии на цели осуществления капитальных вложений на лицевой счет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00000000000000000 6 201 11 510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от приносящей доход деятельности учреждения с лицевого счета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00000000000000000 2 201 11 610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во временном распоряжении учреждения с лицевого счета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00000000000000000 3 201 11 610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учреждения за счет субсидии на выполнение государственного задания с лицевого счета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00000000000000000 4 201 11 610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учреждения за счет субсидий на иные цели с лицевого счета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00000000000000000 5 201 11 610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учреждения за счет субсидии на цели осуществления капитальных вложений с лицевого счета в органе казначейства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00000000000000000 6 201 11 610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денежных средств от приносящей доход деятельности учреждения в органе казначейства в пути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00000000000000000 2 201 13 510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денежных средств субсидии на выполнение государственного задания в органе казначейства в пути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00000000000000000 4 201 13 510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денежных средств субсидий на иные цели в органе казначейства в пути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00000000000000000 5 201 13 510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Поступления денежных средств субсидии на осуществление капитальных вложений в органе казначейства в пути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00000000000000000 6 201 13 510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от приносящей доход деятельности учреждения в органе казначейства в пути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00000000000000000 2 201 13 610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субсидии на выполнение государственного задания в органе казначейства в пути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00000000000000000 4 201 13 610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субсидий на иные цели в органе казначейства в пути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00000000000000000 5 201 13 610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субсидии на осуществление капитальных вложений в органе казначейства в пути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00000000000000000 6 201 13 610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Поступление средств от приносящей доход деятельности в кассу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00000000000000000 2 201 34 510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Поступление средств во временном распоряжении в кассу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00000000000000000 3 201 34 510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Поступление средств субсидии на выполнение государственного задания в кассу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00000000000000000 4 201 34 510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Поступление средств субсидий на иные цели в кассу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00000000000000000 5 201 34 510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средств от приносящей доход деятельности из кассы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00000000000000000 2 201 34 610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средств во временном распоряжении из кассы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00000000000000000 3 201 34 610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средств субсидии на выполнение государственного задания из кассы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00000000000000000 4 201 34 610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средств субсидий на иные цели из кассы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00000000000000000 5 201 34 610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денежных документов, приобретенных по приносящей доход деятельности, в кассу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00000000000000000 2 201 35 510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денежных документов, приобретенных за счет субсидии на выполнение государственного задания, в кассу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00000000000000000 4 201 35 510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денежных документов, приобретенных за счет субсидий на иные цели, в кассу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00000000000000000 5 201 35 510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документов, приобретенных по приносящей доход деятельности, из кассы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00000000000000000 2 201 35 610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документов, приобретенных за счет субсидии на выполнение государственного задания, из кассы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00000000000000000 4 201 35 610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документов, приобретенных за счет субсидий на иные цели, из кассы учреждения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00000000000000000 5 201 35 610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доходам от оказания платных работ,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дебиторской задолженности по доходам от оказания платных работ,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доходам от оказания платных работ, услуг, полученных в результате осуществления некассовых операций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00000000000000000 2 205 31.1 560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доходам от оказания платных работ, услуг, полученных в результате осуществления некассовых операций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00000000000000000 2 205 31.1 660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суммам принудительного изъятия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00000000000000000 2 205 41 560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суммам принудительного изъятия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00000000000000000 2 205 41 660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суммам принудительного изъятия, полученных в результате осуществления некассовых операций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00000000000000000 2 205 41.1 560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суммам принудительного изъятия, полученных в результате осуществления некассовых операций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00000000000000000 2 205 41.1 660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от операций с основными средствами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00000000000000000 2 205 71 560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от операций с основными средствами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00000000000000000 2 205 71 660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от операций с материальными запасами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00000000000000000 2 205 74 560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от операций с материальными запасами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00000000000000000 2 205 74 660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прочим доходам от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00000000000000000 2 205 81 560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прочим доходам в виде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00000000000000000 4 205 81 560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прочим доходам в виде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00000000000000000 5 205 81 560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прочим доходам в виде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00000000000000000 6 205 81 560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прочим доходам от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00000000000000000 2 205 81 660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прочим доходам в виде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00000000000000000 4 205 81 660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прочим доходам в виде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00000000000000000 5 205 81 660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дебиторской задолженности по прочим доходам в виде субсидии на цели осуществления </w:t>
            </w:r>
            <w:r>
              <w:rPr>
                <w:rFonts w:ascii="Times New Roman" w:hAnsi="Times New Roman" w:cs="Times New Roman"/>
                <w:sz w:val="20"/>
                <w:szCs w:val="20"/>
              </w:rPr>
              <w:lastRenderedPageBreak/>
              <w:t>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00000000000000000 6 205 81 660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дебиторской задолженности по авансам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услугам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услугам связи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00000000000000000 6 206 21 560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услугам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услугам связи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00000000000000000 6 206 21 660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транспортным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транспортным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00000000000000000 5 206 22 560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транспортным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00000000000000000 6 206 22 560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транспортным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транспортным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00000000000000000 5 206 22 660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транспортным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00000000000000000 6 206 22 660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00000000000000000 2 206 23 560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коммунальным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00000000000000000 4 206 23 560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дебиторской задолженности по авансам по </w:t>
            </w:r>
            <w:r>
              <w:rPr>
                <w:rFonts w:ascii="Times New Roman" w:hAnsi="Times New Roman" w:cs="Times New Roman"/>
                <w:sz w:val="20"/>
                <w:szCs w:val="20"/>
              </w:rPr>
              <w:lastRenderedPageBreak/>
              <w:t>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00000000000000000 2 206 23 660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дебиторской задолженности по авансам по коммунальным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00000000000000000 4 206 23 660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00000000000000000 2 206 25 560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00000000000000000 4 206 25 560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00000000000000000 5 206 25 560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работам, услугам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00000000000000000 6 206 25 560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00000000000000000 2 206 25 660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00000000000000000 4 206 25 660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00000000000000000 5 206 25 660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работам, услугам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00000000000000000 6 206 25 660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00000000000000000 5 206 26 560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прочим работам,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00000000000000000 6 206 26 560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00000000000000000 2 206 26 660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00000000000000000 4 206 26 660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дебиторской задолженности по авансам по </w:t>
            </w:r>
            <w:r>
              <w:rPr>
                <w:rFonts w:ascii="Times New Roman" w:hAnsi="Times New Roman" w:cs="Times New Roman"/>
                <w:sz w:val="20"/>
                <w:szCs w:val="20"/>
              </w:rPr>
              <w:lastRenderedPageBreak/>
              <w:t>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00000000000000000 5 206 26 660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дебиторской задолженности по авансам по прочим работам,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00000000000000000 6 206 26 660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приобретению основных средств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приобретению основных средств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00000000000000000 2 206 34 560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00000000000000000 4 206 34 560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00000000000000000 5 206 34 560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приобретению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00000000000000000 6 206 34 560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00000000000000000 2 206 34 660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00000000000000000 4 206 34 660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дебиторской задолженности по авансам по </w:t>
            </w:r>
            <w:r>
              <w:rPr>
                <w:rFonts w:ascii="Times New Roman" w:hAnsi="Times New Roman" w:cs="Times New Roman"/>
                <w:sz w:val="20"/>
                <w:szCs w:val="20"/>
              </w:rPr>
              <w:lastRenderedPageBreak/>
              <w:t>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00000000000000000 5 206 34 660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дебиторской задолженности по авансам по приобретению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00000000000000000 6 206 34 660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оплате прочих расходов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00000000000000000 2 206 91 560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оплате прочих расходов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00000000000000000 4 206 91 560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оплате прочих расходов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00000000000000000 5 206 91 560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авансам по оплате прочих расходов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00000000000000000 6 206 91 560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оплате прочих расходов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00000000000000000 2 206 91 660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оплате прочих расходов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00000000000000000 4 206 91 660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оплате прочих расходов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00000000000000000 5 206 91 660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авансам по оплате прочих расходов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00000000000000000 6 206 91 660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услуг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00000000000000000 2 208 21 560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услуг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00000000000000000 4 208 21 560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услуг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00000000000000000 2 208 21 660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услуг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00000000000000000 4 208 21 660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транспортных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00000000000000000 2 208 22 560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транспортных услуг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00000000000000000 4 208 22 560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дебиторской задолженности подотчетных лиц по оплате транспортных услуг за счет субсидий на </w:t>
            </w:r>
            <w:r>
              <w:rPr>
                <w:rFonts w:ascii="Times New Roman" w:hAnsi="Times New Roman" w:cs="Times New Roman"/>
                <w:sz w:val="20"/>
                <w:szCs w:val="20"/>
              </w:rPr>
              <w:lastRenderedPageBreak/>
              <w:t>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00000000000000000 5 208 22 560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дебиторской задолженности подотчетных лиц по оплате транспортных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00000000000000000 2 208 22 660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транспортных услуг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00000000000000000 4 208 22 660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транспортных услуг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00000000000000000 5 208 22 660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работ, услуг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00000000000000000 2 208 25 560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работ, услуг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00000000000000000 4 208 25 560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работ, услуг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00000000000000000 5 208 25 560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работ, услуг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00000000000000000 2 208 25 660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работ, услуг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00000000000000000 4 208 25 660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работ, услуг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00000000000000000 5 208 25 660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прочих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00000000000000000 2 208 26 560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прочих работ, услуг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00000000000000000 4 208 26 560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прочих работ, услуг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00000000000000000 5 208 26 560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прочих работ, услуг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00000000000000000 2 208 26 660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прочих работ, услуг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00000000000000000 4 208 26 660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прочих работ, услуг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00000000000000000 5 208 26 660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дебиторской задолженности подотчетных </w:t>
            </w:r>
            <w:r>
              <w:rPr>
                <w:rFonts w:ascii="Times New Roman" w:hAnsi="Times New Roman" w:cs="Times New Roman"/>
                <w:sz w:val="20"/>
                <w:szCs w:val="20"/>
              </w:rPr>
              <w:lastRenderedPageBreak/>
              <w:t>лиц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00000000000000000 2 208 31 560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дебиторской задолженности подотчетных лиц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00000000000000000 2 208 34 560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00000000000000000 4 208 34 560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00000000000000000 5 208 34 560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00000000000000000 2 208 34 660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00000000000000000 4 208 34 660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00000000000000000 5 208 34 660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прочих расходов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00000000000000000 2 208 91 560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прочих расходов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00000000000000000 4 208 91 560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прочих расходов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00000000000000000 5 208 91 560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подотчетных лиц по оплате прочих расходов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00000000000000000 2 208 91 660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дебиторской задолженности подотчетных лиц по оплате прочих расходов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00000000000000000 4 208 91 660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подотчетных лиц по оплате прочих расходов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00000000000000000 5 208 91 660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ущербу основным средствам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00000000000000000 2 209 71 560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ущербу основным средствам по приносящей доход деятельности, полученных в результате осуществления некассовых операций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00000000000000000 2 209 71.1 560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ущербу основным средствам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00000000000000000 4 209 71 560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ущербу основным средствам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00000000000000000 2 209 71 660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ущербу основным средствам по приносящей доход деятельности, полученных в результате осуществления некассовых операций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00000000000000000 2 209 71.1 660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ущербу основным средствам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00000000000000000 4 209 71 660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ущербу материальным запасам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00000000000000000 2 209 74 560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ущербу материальным запасам по приносящей доход деятельности, полученных в результате осуществления некассовых операций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00000000000000000 2 209 74.1 560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ущербу материальным запасам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00000000000000000 4 209 74 560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ущербу материальным запасам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00000000000000000 5 209 74 560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ущербу материальным запасам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00000000000000000 6 209 74 560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ущербу материальным запасам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00000000000000000 2 209 74 660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ущербу материальным запасам по приносящей доход деятельности, полученных в результате осуществления некассовых операций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00000000000000000 2 209 74.1 660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дебиторской задолженности по ущербу материальным запасам по субсидии на выполнение </w:t>
            </w:r>
            <w:r>
              <w:rPr>
                <w:rFonts w:ascii="Times New Roman" w:hAnsi="Times New Roman" w:cs="Times New Roman"/>
                <w:sz w:val="20"/>
                <w:szCs w:val="20"/>
              </w:rPr>
              <w:lastRenderedPageBreak/>
              <w:t>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00000000000000000 4 209 74 660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дебиторской задолженности по ущербу материальным запасам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00000000000000000 5 209 74 660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ущербу материальным запасам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00000000000000000 6 209 74 660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недостачам денежных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00000000000000000 2 209 81 560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недостачам денежных средств по средствам во временном распоряжении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00000000000000000 3 209 81 560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недостачам денежных средств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00000000000000000 4 209 81 560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недостачам денежных средств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00000000000000000 5 209 81 560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недостачам денежных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00000000000000000 2 209 81 660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недостачам денежных средств по средствам во временном распоряжении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00000000000000000 3 209 81 660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недостачам денежных средств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00000000000000000 4 209 81 660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недостачам денежных средств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00000000000000000 5 209 81 660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недостачам иных финансовых активов в рамках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00000000000000000 2 209 82 560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недостачам иных финансовых активов в рамках деятельности по выполнению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00000000000000000 4 209 82 560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недостачам иных финансовых активов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00000000000000000 5 209 82 560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недостачам иных финансовых активов в рамках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00000000000000000 2 209 82 660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недостачам иных финансовых активов в рамках деятельности по выполнению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00000000000000000 4 209 82 660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недостачам иных финансовых активов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00000000000000000 5 209 82 660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НДС по приобретенным материальным ценностям, работам, услугам, подлежащему распределению</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00000000000000000 2 210 11 560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дебиторской задолженности по НДС по приобретенным материальным ценностям, работам, услугам, принимаемому к вычету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00000000000000000 2 210 21 560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НДС, включаемому в стоимость товаров, работ,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00000000000000000 2 210 31 560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НДС с сумм авансов, полученных от поставщиков товаров, работ,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00000000000000000 2 210 41 560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НДС по приобретенным материальным ценностям, работам, услугам, подлежащему распределению</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00000000000000000 2 210 11 660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НДС по приобретенным материальным ценностям, работам, услугам, принимаемому к вычету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00000000000000000 2 210 21 660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НДС, включаемому в стоимость товаров, работ,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00000000000000000 2 210 31 660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НДС с сумм авансов, полученных от поставщиков товаров, работ,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00000000000000000 2 210 41 660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операциям с финансовым органом по наличным денежным средствам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00000000000000000 2 210 03 560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операциям с финансовым органом по наличным денежным средствам во временном распоряжении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00000000000000000 3 210 03 560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операциям с финансовым органом по наличным денежным средствам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00000000000000000 4 210 03 560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дебиторской задолженности по операциям с финансовым органом по наличным денежным средствам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00000000000000000 5 210 03 560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операциям с финансовым органом по наличным денежным средствам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00000000000000000 2 210 03 660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операциям с финансовым органом по наличным денежным средствам во временном распоряжении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00000000000000000 3 210 03 660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операциям с финансовым органом по наличным денежным средствам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00000000000000000 4 210 03 660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дебиторской задолженности по операциям с финансовым органом по наличным денежным средствам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00000000000000000 5 210 03 660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расчетов с учредителем</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00000000000000000 2 210 06 560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расчетов с учредителем</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00000000000000000 4 210 06 560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расчетов с учредителем</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00000000000000000 2 210 06 660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расчетов с учредителем</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00000000000000000 4 210 06 660</w:t>
            </w:r>
          </w:p>
        </w:tc>
      </w:tr>
      <w:tr w:rsidR="0077756C" w:rsidTr="0077756C">
        <w:tc>
          <w:tcPr>
            <w:tcW w:w="972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outlineLvl w:val="2"/>
              <w:rPr>
                <w:rFonts w:ascii="Times New Roman" w:hAnsi="Times New Roman" w:cs="Times New Roman"/>
                <w:sz w:val="20"/>
                <w:szCs w:val="20"/>
              </w:rPr>
            </w:pPr>
            <w:bookmarkStart w:id="25" w:name="Par1429"/>
            <w:bookmarkEnd w:id="25"/>
            <w:r>
              <w:rPr>
                <w:rFonts w:ascii="Times New Roman" w:hAnsi="Times New Roman" w:cs="Times New Roman"/>
                <w:sz w:val="20"/>
                <w:szCs w:val="20"/>
              </w:rPr>
              <w:t>3. Обязательства</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заработной плате за счет субсидии на выполнение государственных заданий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заработной плате, подлежащей исполнению некассовыми операциями,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00000000000000000 2 302 11.1 730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заработной плате, подлежащей исполнению некассовыми операциями,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00000000000000000 4 302 11.1 730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заработной плате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заработной плате, исполненной в результате осуществления некассовых операций,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00000000000000000 2 302 11.1 830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заработной плате, исполненной в результате осуществления некассовых операций,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00000000000000000 4 302 11.1 830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00000000000000000 2 302 12 730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00000000000000000 4 302 12 730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00000000000000000 2 302 12 830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00000000000000000 4 302 12 830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начислениям на выплаты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00000000000000000 2 302 13 730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кредиторской задолженности </w:t>
            </w:r>
            <w:proofErr w:type="gramStart"/>
            <w:r>
              <w:rPr>
                <w:rFonts w:ascii="Times New Roman" w:hAnsi="Times New Roman" w:cs="Times New Roman"/>
                <w:sz w:val="20"/>
                <w:szCs w:val="20"/>
              </w:rPr>
              <w:t>по начислениям на выплаты по оплате труда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00000000000000000 4 302 13 730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начислениям на выплаты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00000000000000000 2 302 13 830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Уменьшение кредиторской задолженности </w:t>
            </w:r>
            <w:proofErr w:type="gramStart"/>
            <w:r>
              <w:rPr>
                <w:rFonts w:ascii="Times New Roman" w:hAnsi="Times New Roman" w:cs="Times New Roman"/>
                <w:sz w:val="20"/>
                <w:szCs w:val="20"/>
              </w:rPr>
              <w:t>по начислениям на выплаты по оплате труда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00000000000000000 4 302 13 830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услугам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услугам связи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00000000000000000 6 302 21 730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услугам связи, подлежащей исполнению некассовыми операциями,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услугам связи, подлежащей исполнению некассовыми операциями,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услугам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услугам связи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00000000000000000 6 302 21 830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услугам связи, исполненной в результате осуществления некассовых операций,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услугам связи, исполненной в результате осуществления некассовых операций,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транспортным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транспортным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транспортным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00000000000000000 6 302 22 730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кредиторской задолженности по транспортным услугам, подлежащей исполнению некассовыми операциями, по приносящей доход </w:t>
            </w:r>
            <w:r>
              <w:rPr>
                <w:rFonts w:ascii="Times New Roman" w:hAnsi="Times New Roman" w:cs="Times New Roman"/>
                <w:sz w:val="20"/>
                <w:szCs w:val="20"/>
              </w:rPr>
              <w:lastRenderedPageBreak/>
              <w:t>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00000000000000000 2 302 22.1 730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кредиторской задолженности по транспортным услугам, подлежащей исполнению некассовыми операциями,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00000000000000000 4 302 22.1 730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транспортным услугам, подлежащей исполнению некассовыми операциями,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00000000000000000 5 302 22.1 730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транспортным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транспортным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транспортным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00000000000000000 6 302 22 830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транспортным услугам, исполненной в результате осуществления некассовых операций,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00000000000000000 2 302 22.1 830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транспортным услугам, исполненной в результате осуществления некассовых операций,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00000000000000000 4 302 22.1 830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транспортным услугам, исполненной в результате осуществления некассовых операций,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00000000000000000 5 302 22.1 830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коммунальным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коммунальным услугам, подлежащей исполнению некассовыми операциями,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00000000000000000 2 302 23.1 730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коммунальным услугам, подлежащей исполнению некассовыми операциями,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00000000000000000 4 302 23.1 730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кредиторской задолженности по коммунальным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коммунальным услугам, исполненной в результате осуществления некассовых операций,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00000000000000000 2 302 23.1 830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коммунальным услугам, исполненной в результате осуществления некассовых операций,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00000000000000000 4 302 23.1 830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работам, услугам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00000000000000000 6 302 25 730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работам, услугам по содержанию имущества, подлежащей исполнению некассовыми операциями,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00000000000000000 2 302 25.1 730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работам, услугам по содержанию имущества, подлежащей исполнению некассовыми операциями,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00000000000000000 4 302 25.1 730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работам, услугам по содержанию имущества, подлежащей исполнению некассовыми операциями,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00000000000000000 5 302 25.1 730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работам, услугам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00000000000000000 6 302 25 830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кредиторской задолженности по работам, услугам по содержанию имущества, исполненной в </w:t>
            </w:r>
            <w:r>
              <w:rPr>
                <w:rFonts w:ascii="Times New Roman" w:hAnsi="Times New Roman" w:cs="Times New Roman"/>
                <w:sz w:val="20"/>
                <w:szCs w:val="20"/>
              </w:rPr>
              <w:lastRenderedPageBreak/>
              <w:t>результате осуществления некассовых операций,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00000000000000000 2 302 25.1 830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кредиторской задолженности по работам, услугам по содержанию имущества, исполненной в результате осуществления некассовых операций,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00000000000000000 4 302 25.1 830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работам, услугам по содержанию имущества, исполненной в результате осуществления некассовых операций,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00000000000000000 5 302 25.1 830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работам,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00000000000000000 6 302 26 730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работам, услугам, подлежащей исполнению некассовыми операциями,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00000000000000000 2 302 26.1 730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работам, услугам, подлежащей исполнению некассовыми операциями,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00000000000000000 4 302 26.1 730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работам, услугам, подлежащей исполнению некассовыми операциями,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00000000000000000 5 302 26.1 730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работам,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00000000000000000 6 302 26 830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работам, услугам, исполненной в результате осуществления некассовых операций,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00000000000000000 2 302 26.1 830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работам, услугам, исполненной в результате осуществления некассовых операций,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00000000000000000 4 302 26.1 830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кредиторской задолженности по прочим работам, услугам, исполненной в результате осуществления некассовых операций,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00000000000000000 5 302 26.1 830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00000000000000000 2 302 31 730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00000000000000000 4 302 31 730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00000000000000000 5 302 31 730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основных средств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00000000000000000 6 302 31 730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основных средств, подлежащей исполнению некассовыми операциями,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00000000000000000 2 302 31.1 730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основных средств, подлежащей исполнению некассовыми операциями,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00000000000000000 4 302 31.1 730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основных средств, подлежащей исполнению некассовыми операциями,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00000000000000000 5 302 31.1 730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00000000000000000 2 302 31 830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00000000000000000 4 302 31 830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00000000000000000 5 302 31 830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основных средств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00000000000000000 6 302 31 830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основных средств, исполненной в результате осуществления некассовых операций,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00000000000000000 2 302 31.1 830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основных средств, исполненной в результате осуществления некассовых операций,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00000000000000000 4 302 31.1 830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кредиторской задолженности по </w:t>
            </w:r>
            <w:r>
              <w:rPr>
                <w:rFonts w:ascii="Times New Roman" w:hAnsi="Times New Roman" w:cs="Times New Roman"/>
                <w:sz w:val="20"/>
                <w:szCs w:val="20"/>
              </w:rPr>
              <w:lastRenderedPageBreak/>
              <w:t>приобретению основных средств, исполненной в результате осуществления некассовых операций,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00000000000000000 5 302 31.1 830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кредиторской задолженности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00000000000000000 2 302 34 730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00000000000000000 4 302 34 730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00000000000000000 5 302 34 730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00000000000000000 6 302 34 730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материальных запасов, подлежащей исполнению некассовыми операциями,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00000000000000000 2 302 34.1 730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материальных запасов, подлежащей исполнению некассовыми операциями,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00000000000000000 4 302 34.1 730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приобретению материальных запасов, подлежащей исполнению некассовыми операциями,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00000000000000000 5 302 34.1 730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00000000000000000 2 302 34 830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00000000000000000 4 302 34 830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00000000000000000 5 302 34 830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00000000000000000 6 302 34 830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материальных запасов, исполненной в результате осуществления некассовых операций,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00000000000000000 2 302 34.1 830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приобретению материальных запасов, исполненной в результате осуществления некассовых операций,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00000000000000000 4 302 34.1 830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кредиторской задолженности по приобретению материальных запасов, исполненной в </w:t>
            </w:r>
            <w:r>
              <w:rPr>
                <w:rFonts w:ascii="Times New Roman" w:hAnsi="Times New Roman" w:cs="Times New Roman"/>
                <w:sz w:val="20"/>
                <w:szCs w:val="20"/>
              </w:rPr>
              <w:lastRenderedPageBreak/>
              <w:t>результате осуществления некассовых операций,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00000000000000000 5 302 31.1 830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кредиторской задолженности по прочим расходам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00000000000000000 2 302 91 730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00000000000000000 4 302 91 730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00000000000000000 5 302 91 730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прочим расходам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00000000000000000 6 302 91 730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расходам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00000000000000000 2 302 91 830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00000000000000000 4 302 91 830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00000000000000000 5 302 91 830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прочим расходам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00000000000000000 6 302 91 830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налогу на доходы на физических лиц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кредиторской задолженности </w:t>
            </w:r>
            <w:proofErr w:type="gramStart"/>
            <w:r>
              <w:rPr>
                <w:rFonts w:ascii="Times New Roman" w:hAnsi="Times New Roman" w:cs="Times New Roman"/>
                <w:sz w:val="20"/>
                <w:szCs w:val="20"/>
              </w:rPr>
              <w:t>по налогу на доходы на физических лиц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00000000000000000 4 303 01 730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налогу на доходы на физических лиц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кредиторской задолженности </w:t>
            </w:r>
            <w:proofErr w:type="gramStart"/>
            <w:r>
              <w:rPr>
                <w:rFonts w:ascii="Times New Roman" w:hAnsi="Times New Roman" w:cs="Times New Roman"/>
                <w:sz w:val="20"/>
                <w:szCs w:val="20"/>
              </w:rPr>
              <w:t>по налогу на доходы на физических лиц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00000000000000000 4 303 01 830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00000000000000000 4 303 02 730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00000000000000000 4 303 02 830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налогу на прибыль организаций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налогу на прибыль организаций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налогу на добавленную стоимость</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налогу на добавленную стоимость</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уплате в бюджет транспортного налога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уплате в бюджет транспортного налога</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уплате в бюджет государственной пошлины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00000000000000000 2 303 25 730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уплате в бюджет государственной пошлины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00000000000000000 4 303 25 730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уплате в бюджет государственной пошлины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00000000000000000 2 303 25 830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уплате в бюджет государственной пошлины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00000000000000000 4 303 25 830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уплате в бюджет пеней, штрафов и иных санкций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00000000000000000 2 303 35 730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уплате в бюджет пеней, штрафов и иных санкций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00000000000000000 2 303 35 830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уплате в бюджет прочих платежей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00000000000000000 2 303 45 730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уплате в бюджет прочих платежей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00000000000000000 4 303 45 730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уплате в бюджет прочих платежей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00000000000000000 2 303 45 830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уплате в бюджет прочих платежей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00000000000000000 4 303 45 830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кредиторской задолженности по страховым </w:t>
            </w:r>
            <w:r>
              <w:rPr>
                <w:rFonts w:ascii="Times New Roman" w:hAnsi="Times New Roman" w:cs="Times New Roman"/>
                <w:sz w:val="20"/>
                <w:szCs w:val="20"/>
              </w:rPr>
              <w:lastRenderedPageBreak/>
              <w:t>взносам на обязательное социальное страхование от несчастных случаев на производстве и профессиональных заболеваний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00000000000000000 2 303 06 730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00000000000000000 4 303 06 730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00000000000000000 4 303 06 830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Увеличение кредиторской задолженности по страховым взносам на обязательное медицинское страхование в Федеральный ФОМС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00000000000000000 2 303 07 730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Увеличение кредиторской задолженности по страховым взносам на обязательное медицинское страхование в Федеральный ФОМС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00000000000000000 4 303 07 730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Уменьшение кредиторской задолженности по страховым взносам на обязательное медицинское страхование в Федеральный ФОМС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00000000000000000 2 303 07 830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Уменьшение кредиторской задолженности по страховым взносам на обязательное медицинское страхование в Федеральный ФОМС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00000000000000000 4 303 07 830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страховым взносам на обязательное пенсионное страхование на выплату страховой части трудовой пенсии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00000000000000000 2 303 10 730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кредиторской задолженности </w:t>
            </w:r>
            <w:proofErr w:type="gramStart"/>
            <w:r>
              <w:rPr>
                <w:rFonts w:ascii="Times New Roman" w:hAnsi="Times New Roman" w:cs="Times New Roman"/>
                <w:sz w:val="20"/>
                <w:szCs w:val="20"/>
              </w:rPr>
              <w:t>по страховым взносам на обязательное пенсионное страхование на выплату страховой части трудовой пенсии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00000000000000000 4 303 10 730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страховым взносам на обязательное пенсионное страхование на выплату страховой части трудовой пенсии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00000000000000000 2 303 10 830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кредиторской задолженности </w:t>
            </w:r>
            <w:proofErr w:type="gramStart"/>
            <w:r>
              <w:rPr>
                <w:rFonts w:ascii="Times New Roman" w:hAnsi="Times New Roman" w:cs="Times New Roman"/>
                <w:sz w:val="20"/>
                <w:szCs w:val="20"/>
              </w:rPr>
              <w:t>по страховым взносам на обязательное пенсионное страхование на выплату страховой части трудовой пенсии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00000000000000000 4 303 10 830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кредиторской задолженности по страховым взносам на обязательное пенсионное страхование на </w:t>
            </w:r>
            <w:r>
              <w:rPr>
                <w:rFonts w:ascii="Times New Roman" w:hAnsi="Times New Roman" w:cs="Times New Roman"/>
                <w:sz w:val="20"/>
                <w:szCs w:val="20"/>
              </w:rPr>
              <w:lastRenderedPageBreak/>
              <w:t>выплату накопительной части трудовой пенсии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00000000000000000 2 303 11 730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Увеличение кредиторской задолженности </w:t>
            </w:r>
            <w:proofErr w:type="gramStart"/>
            <w:r>
              <w:rPr>
                <w:rFonts w:ascii="Times New Roman" w:hAnsi="Times New Roman" w:cs="Times New Roman"/>
                <w:sz w:val="20"/>
                <w:szCs w:val="20"/>
              </w:rPr>
              <w:t>по страховым взносам на обязательное пенсионное страхование на выплату накопительной части трудовой пенсии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00000000000000000 4 303 11 730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страховым взносам на обязательное пенсионное страхование на выплату накопительной части трудовой пенсии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кредиторской задолженности </w:t>
            </w:r>
            <w:proofErr w:type="gramStart"/>
            <w:r>
              <w:rPr>
                <w:rFonts w:ascii="Times New Roman" w:hAnsi="Times New Roman" w:cs="Times New Roman"/>
                <w:sz w:val="20"/>
                <w:szCs w:val="20"/>
              </w:rPr>
              <w:t>по страховым взносам на обязательное пенсионное страхование на выплату накопительной части трудовой пенсии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00000000000000000 4 303 11 830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налогу на имущество организаций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налогу на имущество организаций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00000000000000000 4 303 12 730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налогу на имущество организаций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налогу на имущество организаций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00000000000000000 4 303 12 830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земельному налогу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земельному налогу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00000000000000000 4 303 13 730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земельному налогу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00000000000000000 2 303 13 830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земельному налогу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00000000000000000 4 303 13 830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средствам, полученным во временное распоряжение</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00000000000000000 3 304 01 730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средствам, полученным во временное распоряжение</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00000000000000000 3 304 01 830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расчетам с депонентами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расчетам с депонентами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00000000000000000 4 304 02 730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расчетам с депонентами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Уменьшение кредиторской задолженности по расчетам с депонентами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00000000000000000 4 304 02 830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удержаниям из выплат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Увеличение кредиторской задолженности </w:t>
            </w:r>
            <w:proofErr w:type="gramStart"/>
            <w:r>
              <w:rPr>
                <w:rFonts w:ascii="Times New Roman" w:hAnsi="Times New Roman" w:cs="Times New Roman"/>
                <w:sz w:val="20"/>
                <w:szCs w:val="20"/>
              </w:rPr>
              <w:t>по удержаниям из выплат по оплате труда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00000000000000000 4 304 03 730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удержаниям из выплат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Уменьшение кредиторской задолженности </w:t>
            </w:r>
            <w:proofErr w:type="gramStart"/>
            <w:r>
              <w:rPr>
                <w:rFonts w:ascii="Times New Roman" w:hAnsi="Times New Roman" w:cs="Times New Roman"/>
                <w:sz w:val="20"/>
                <w:szCs w:val="20"/>
              </w:rPr>
              <w:t>по удержаниям из выплат по оплате труда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00000000000000000 4 304 03 830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приобретению основных средств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00000000000000000 6 304 04 310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приобретению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00000000000000000 6 304 04 340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доходам от выбытия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доходам от выбытия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доходам от выбытия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доходам от выбытия основных средств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00000000000000000 6 304 04 410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Внутриведомственные расчеты по доходам от выбытия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доходам от выбытия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доходам от выбытия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доходам от выбытия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00000000000000000 6 304 04 440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(увеличению) остатков денежных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(увеличению) остатков денежных средств во временном распоряжении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00000000000000000 3 304 04 510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(увеличению) остатков денежных средств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(увеличению) остатков денежных средств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(увеличению) остатков денежных средств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00000000000000000 6 304 04 510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увеличению прочей дебиторской задолженности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увеличению прочей дебиторской задолженности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увеличению прочей дебиторской задолженности за счет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00000000000000000 5 304 04 560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(уменьшению) остатков денежных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(уменьшению) остатков денежных средств во временном распоряжении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00000000000000000 3 304 04 610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(уменьшению) остатков денежных средств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изменению (уменьшению) остатков денежных средств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Внутриведомственные расчеты по изменению (уменьшению) остатков денежных средств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00000000000000000 6 304 04 610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уменьшению прочей дебиторской задолженности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уменьшению прочей дебиторской задолженности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уменьшению прочей дебиторской задолженности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00000000000000000 5 304 04 660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увеличению прочей кредиторской задолженности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увеличению прочей кредиторской задолженности по средствам во временном распоряжении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00000000000000000 3 304 04 730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увеличению прочей кредиторской задолженности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увеличению прочей кредиторской задолженности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увеличению прочей кредиторской задолженности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00000000000000000 6 304 04 730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уменьшению прочей кредиторской задолженности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уменьшению прочей кредиторской задолженности по средствам во временном распоряжении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00000000000000000 3 304 04 830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уменьшению прочей кредиторской задолженности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уменьшению прочей кредиторской задолженности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Внутриведомственные расчеты по уменьшению прочей кредиторской задолженности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00000000000000000 6 304 04 830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расчетам с прочими кредиторами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расчетам с прочими кредиторами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Увеличение кредиторской задолженности по расчетам с прочими кредиторами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Увеличение кредиторской задолженности по расчетам с прочими кредиторами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00000000000000000 6 304 06 730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расчетам с прочими кредиторами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00000000000000000 2 304 06 830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расчетам с прочими кредиторами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00000000000000000 4 304 06 830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расчетам с прочими кредиторами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00000000000000000 5 304 06 830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Уменьшение кредиторской задолженности по расчетам с прочими кредиторами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00000000000000000 6 304 06 830</w:t>
            </w:r>
          </w:p>
        </w:tc>
      </w:tr>
      <w:tr w:rsidR="0077756C" w:rsidTr="0077756C">
        <w:tc>
          <w:tcPr>
            <w:tcW w:w="972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outlineLvl w:val="2"/>
              <w:rPr>
                <w:rFonts w:ascii="Times New Roman" w:hAnsi="Times New Roman" w:cs="Times New Roman"/>
                <w:sz w:val="20"/>
                <w:szCs w:val="20"/>
              </w:rPr>
            </w:pPr>
            <w:bookmarkStart w:id="26" w:name="Par1870"/>
            <w:bookmarkEnd w:id="26"/>
            <w:r>
              <w:rPr>
                <w:rFonts w:ascii="Times New Roman" w:hAnsi="Times New Roman" w:cs="Times New Roman"/>
                <w:sz w:val="20"/>
                <w:szCs w:val="20"/>
              </w:rPr>
              <w:t>4. Финансовый результат</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Доходы от оказания платных услуг, облагаемые НДС по налоговой ставке 10%</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00000000000000000 2 401 11 130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Доходы от оказания платных услуг, облагаемые НДС по налоговой ставке 18%</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00000000000000000 2 401 12 130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Доходы от оказания платных услуг, не облагаемые НДС</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00000000000000000 2 401 13 130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Доходы от сумм принудительного изъятия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00000000000000000 2 401 10 140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Доходы от операций с активами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00000000000000000 2 401 10 172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Доходы от операций с активами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00000000000000000 4 401 10 172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Доходы от операций с активами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00000000000000000 5 401 10 172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Доходы от операций с активами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00000000000000000 6 401 10 172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Чрезвычайные доходы от операций с активами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00000000000000000 2 401 10 173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Чрезвычайные доходы от операций с активами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00000000000000000 4 401 10 173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Чрезвычайные доходы от операций с активами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00000000000000000 5 401 10 173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Чрезвычайные доходы от операций с активами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00000000000000000 6 401 10 173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доходы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доходы в виде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Прочие доходы в виде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доходы в виде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по заработной плате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начисления на выплаты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Расходы </w:t>
            </w:r>
            <w:proofErr w:type="gramStart"/>
            <w:r>
              <w:rPr>
                <w:rFonts w:ascii="Times New Roman" w:hAnsi="Times New Roman" w:cs="Times New Roman"/>
                <w:sz w:val="20"/>
                <w:szCs w:val="20"/>
              </w:rPr>
              <w:t>на начисления на выплаты по оплате труда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услуги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услуги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услуги связи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00000000000000000 6 401 20 221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транспортные услуги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транспортные услуги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транспортные услуги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транспортные услуги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коммунальные услуги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коммунальные услуги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работы, услуги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работы, услуги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работы, услуги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работы, услуги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Расходы на прочие работы, услуги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прочие работы, услуги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прочие работы, услуги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прочие работы, услуги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безвозмездные перечисления государственным и муниципальным организациям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00000000000000000 2 401 20 241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безвозмездные перечисления государственным и муниципальным организациям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00000000000000000 4 401 20 241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амортизацию основных средств и нематериальных активов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на амортизацию основных средств и нематериальных активов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Расходование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Расходование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Расходование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00000000000000000 5 401 20 272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Расходование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00000000000000000 6 401 20 272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Чрезвычайные расходы по операциям с активами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00000000000000000 2 401 20 273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Чрезвычайные расходы по операциям с активами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00000000000000000 4 401 20 273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Чрезвычайные расходы по операциям с активами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00000000000000000 5 401 20 273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Чрезвычайные расходы по операциям с активами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00000000000000000 6 401 20 273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расходы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00000000000000000 2 401 20 290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расходы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00000000000000000 4 401 20 290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расходы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00000000000000000 5 401 20 290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Прочие расходы за счет субсидии на цели осуществлений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00000000000000000 6 401 20 290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Финансовый результат прошлых отчетных периодов по </w:t>
            </w:r>
            <w:r>
              <w:rPr>
                <w:rFonts w:ascii="Times New Roman" w:hAnsi="Times New Roman" w:cs="Times New Roman"/>
                <w:sz w:val="20"/>
                <w:szCs w:val="20"/>
              </w:rPr>
              <w:lastRenderedPageBreak/>
              <w:t>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00000000000000000 2 401 30 000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Финансовый результат прошлых отчетных периодов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00000000000000000 4 401 30 000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Финансовый результат прошлых отчетных периодов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00000000000000000 5 401 30 000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Финансовый результат прошлых отчетных периодов по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00000000000000000 6 401 30 000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будущих периодов на прочие работы, услуги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00000000000000000 2 401 50 226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Расходы будущих периодов на прочие работы, услуги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00000000000000000 4 401 50 226</w:t>
            </w:r>
          </w:p>
        </w:tc>
      </w:tr>
      <w:tr w:rsidR="0077756C" w:rsidTr="0077756C">
        <w:tc>
          <w:tcPr>
            <w:tcW w:w="972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outlineLvl w:val="2"/>
              <w:rPr>
                <w:rFonts w:ascii="Times New Roman" w:hAnsi="Times New Roman" w:cs="Times New Roman"/>
                <w:sz w:val="20"/>
                <w:szCs w:val="20"/>
              </w:rPr>
            </w:pPr>
            <w:bookmarkStart w:id="27" w:name="Par1993"/>
            <w:bookmarkEnd w:id="27"/>
            <w:r>
              <w:rPr>
                <w:rFonts w:ascii="Times New Roman" w:hAnsi="Times New Roman" w:cs="Times New Roman"/>
                <w:sz w:val="20"/>
                <w:szCs w:val="20"/>
              </w:rPr>
              <w:t>5. Санкционирование расходов</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заработной плате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w:t>
            </w:r>
            <w:proofErr w:type="gramStart"/>
            <w:r>
              <w:rPr>
                <w:rFonts w:ascii="Times New Roman" w:hAnsi="Times New Roman" w:cs="Times New Roman"/>
                <w:sz w:val="20"/>
                <w:szCs w:val="20"/>
              </w:rPr>
              <w:t>на текущий финансовый год по начислениям на выплаты по оплате труда по приносящей доход</w:t>
            </w:r>
            <w:proofErr w:type="gramEnd"/>
            <w:r>
              <w:rPr>
                <w:rFonts w:ascii="Times New Roman" w:hAnsi="Times New Roman" w:cs="Times New Roman"/>
                <w:sz w:val="20"/>
                <w:szCs w:val="20"/>
              </w:rPr>
              <w:t xml:space="preserve">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w:t>
            </w:r>
            <w:proofErr w:type="gramStart"/>
            <w:r>
              <w:rPr>
                <w:rFonts w:ascii="Times New Roman" w:hAnsi="Times New Roman" w:cs="Times New Roman"/>
                <w:sz w:val="20"/>
                <w:szCs w:val="20"/>
              </w:rPr>
              <w:t>на текущий финансовый год по начислениям на выплаты по оплате труда за счет</w:t>
            </w:r>
            <w:proofErr w:type="gramEnd"/>
            <w:r>
              <w:rPr>
                <w:rFonts w:ascii="Times New Roman" w:hAnsi="Times New Roman" w:cs="Times New Roman"/>
                <w:sz w:val="20"/>
                <w:szCs w:val="20"/>
              </w:rPr>
              <w:t xml:space="preserve">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услугам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услугам связи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транспортным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транспортным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Принятые обязательства на текущий финансовый год по транспортным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коммунальным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работам, услугам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работам,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расходам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прочим расходам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текущий финансовый год по приобретению основных средств за счет субсидии на </w:t>
            </w:r>
            <w:r>
              <w:rPr>
                <w:rFonts w:ascii="Times New Roman" w:hAnsi="Times New Roman" w:cs="Times New Roman"/>
                <w:sz w:val="20"/>
                <w:szCs w:val="20"/>
              </w:rPr>
              <w:lastRenderedPageBreak/>
              <w:t>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00000000000000000 4 502 11 310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Принятые обязательства на текущий финансовый год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приобретению основных средств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обязательства на текущий финансовый год по приобретению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заработной плате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заработной плате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прочим выплатам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начислениям на выплаты по оплате труда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начислениям на выплаты по оплате труда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услугам связи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услугам связи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услугам связи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 xml:space="preserve">Принятые обязательства на первый год, следующий за </w:t>
            </w:r>
            <w:r>
              <w:rPr>
                <w:rFonts w:ascii="Times New Roman" w:hAnsi="Times New Roman" w:cs="Times New Roman"/>
                <w:sz w:val="20"/>
                <w:szCs w:val="20"/>
              </w:rPr>
              <w:lastRenderedPageBreak/>
              <w:t>текущим, по транспортным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00000000000000000 2 502 21 222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lastRenderedPageBreak/>
              <w:t>Принятые обязательства на первый год, следующий за текущим, по транспортным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транспортным услугам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коммунальным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коммунальным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прочим работам,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прочим расходам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xml:space="preserve">, по прочим расходам за счет субсидий на иные </w:t>
            </w:r>
            <w:r>
              <w:rPr>
                <w:rFonts w:ascii="Times New Roman" w:hAnsi="Times New Roman" w:cs="Times New Roman"/>
                <w:sz w:val="20"/>
                <w:szCs w:val="20"/>
              </w:rPr>
              <w:lastRenderedPageBreak/>
              <w:t>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00000000000000000 5 502 21 290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Принятые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приобретению основных средств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приобретению основных средств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приобретению основных средств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приобретению материальных запасов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приобретению материальных запасов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первый год, следующий за текущим, по приобретению материальных запасов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заработной плате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заработной плате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прочим выплатам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начислениям на выплаты по оплате труда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начислениям на выплаты по оплате труда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 xml:space="preserve">Принятые обязательства на второй год, следующий за </w:t>
            </w:r>
            <w:r>
              <w:rPr>
                <w:rFonts w:ascii="Times New Roman" w:hAnsi="Times New Roman" w:cs="Times New Roman"/>
                <w:sz w:val="20"/>
                <w:szCs w:val="20"/>
              </w:rPr>
              <w:lastRenderedPageBreak/>
              <w:t>текущим, по услугам связи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00000000000000000 2 502 31 221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lastRenderedPageBreak/>
              <w:t>Принятые обязательства на второй год, следующий за текущим, по услугам связи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услугам связи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транспортным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транспортным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коммунальным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коммунальным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коммунальным услугам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прочим работам,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xml:space="preserve">, по прочим работам, услугам за счет субсидий </w:t>
            </w:r>
            <w:r>
              <w:rPr>
                <w:rFonts w:ascii="Times New Roman" w:hAnsi="Times New Roman" w:cs="Times New Roman"/>
                <w:sz w:val="20"/>
                <w:szCs w:val="20"/>
              </w:rPr>
              <w:lastRenderedPageBreak/>
              <w:t>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00000000000000000 6 502 31 226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lastRenderedPageBreak/>
              <w:t>Принятые обязательства на второй год, следующий за текущим, по прочим расходам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приобретению основных средств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приобретению основных средств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приобретению основных средств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приобретению материальных запасов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приобретению материальных запасов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текущим, по приобретению материальных запасов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заработной плате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заработной плате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прочим выплатам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lastRenderedPageBreak/>
              <w:t>очередным</w:t>
            </w:r>
            <w:proofErr w:type="gramEnd"/>
            <w:r>
              <w:rPr>
                <w:rFonts w:ascii="Times New Roman" w:hAnsi="Times New Roman" w:cs="Times New Roman"/>
                <w:sz w:val="20"/>
                <w:szCs w:val="20"/>
              </w:rPr>
              <w:t>,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00000000000000000 4 502 41 212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lastRenderedPageBreak/>
              <w:t>Принятые обязательства на второй год, следующий за очередным, по начислениям на выплаты по оплате труда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начислениям на выплаты по оплате труда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услугам связи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услугам связи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услугам связи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00000000000000000 6 502 41 221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транспортным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транспортным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коммунальным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коммунальным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коммунальным услугам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00000000000000000 6 502 41 223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работам, услугам по содержанию имущества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00000000000000000 6 502 41 225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 xml:space="preserve">Принятые обязательства на второй год, следующий за </w:t>
            </w:r>
            <w:r>
              <w:rPr>
                <w:rFonts w:ascii="Times New Roman" w:hAnsi="Times New Roman" w:cs="Times New Roman"/>
                <w:sz w:val="20"/>
                <w:szCs w:val="20"/>
              </w:rPr>
              <w:lastRenderedPageBreak/>
              <w:t>очередным, по прочим работам,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00000000000000000 2 502 41 226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работам,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00000000000000000 6 502 41 226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прочим расходам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расходам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00000000000000000 6 502 41 290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приобретению основных средств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приобретению основных средств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приобретению основных средств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00000000000000000 6 502 41 310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приобретению материальных запасов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приобретению материальных запасов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обязательства на второй год, следующий за очередным, по приобретению материальных запасов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00000000000000000 6 502 41 340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Принятые денежные обязательства на текущий финансовый год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заработной плате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w:t>
            </w:r>
            <w:proofErr w:type="gramStart"/>
            <w:r>
              <w:rPr>
                <w:rFonts w:ascii="Times New Roman" w:hAnsi="Times New Roman" w:cs="Times New Roman"/>
                <w:sz w:val="20"/>
                <w:szCs w:val="20"/>
              </w:rPr>
              <w:t>на текущий финансовый год по начислениям на выплаты по оплате труда по приносящей доход</w:t>
            </w:r>
            <w:proofErr w:type="gramEnd"/>
            <w:r>
              <w:rPr>
                <w:rFonts w:ascii="Times New Roman" w:hAnsi="Times New Roman" w:cs="Times New Roman"/>
                <w:sz w:val="20"/>
                <w:szCs w:val="20"/>
              </w:rPr>
              <w:t xml:space="preserve">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w:t>
            </w:r>
            <w:proofErr w:type="gramStart"/>
            <w:r>
              <w:rPr>
                <w:rFonts w:ascii="Times New Roman" w:hAnsi="Times New Roman" w:cs="Times New Roman"/>
                <w:sz w:val="20"/>
                <w:szCs w:val="20"/>
              </w:rPr>
              <w:t>на текущий финансовый год по начислениям на выплаты по оплате труда за счет</w:t>
            </w:r>
            <w:proofErr w:type="gramEnd"/>
            <w:r>
              <w:rPr>
                <w:rFonts w:ascii="Times New Roman" w:hAnsi="Times New Roman" w:cs="Times New Roman"/>
                <w:sz w:val="20"/>
                <w:szCs w:val="20"/>
              </w:rPr>
              <w:t xml:space="preserve">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услугам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услугам связи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транспортным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транспортным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транспортным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коммунальным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текущий финансовый год по работам, услугам по содержанию </w:t>
            </w:r>
            <w:r>
              <w:rPr>
                <w:rFonts w:ascii="Times New Roman" w:hAnsi="Times New Roman" w:cs="Times New Roman"/>
                <w:sz w:val="20"/>
                <w:szCs w:val="20"/>
              </w:rPr>
              <w:lastRenderedPageBreak/>
              <w:t>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00000000000000000 2 502 12 225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Принятые денежные обязательства на текущий финансовый год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работам, услугам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работам,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расходам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прочим расходам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текущий финансовый год по приобретению основных средств за счет субсидии на цели осуществления капитальных </w:t>
            </w:r>
            <w:r>
              <w:rPr>
                <w:rFonts w:ascii="Times New Roman" w:hAnsi="Times New Roman" w:cs="Times New Roman"/>
                <w:sz w:val="20"/>
                <w:szCs w:val="20"/>
              </w:rPr>
              <w:lastRenderedPageBreak/>
              <w:t>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00000000000000000 6 502 12 310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Принятые денежные обязательства на текущий финансовый год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00000000000000000 2 502 12 340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00000000000000000 4 502 12 340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00000000000000000 5 502 12 340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Принятые денежные обязательства на текущий финансовый год по приобретению материальных запасов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00000000000000000 6 502 12 340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заработной плате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заработной плате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прочим выплатам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начислениям на выплаты по оплате труда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начислениям на выплаты по оплате труда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услугам связи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услугам связи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транспортным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транспортным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 xml:space="preserve">Принятые денежные обязательства на первый год, следующий за текущим, по транспортным услугам за счет </w:t>
            </w:r>
            <w:r>
              <w:rPr>
                <w:rFonts w:ascii="Times New Roman" w:hAnsi="Times New Roman" w:cs="Times New Roman"/>
                <w:sz w:val="20"/>
                <w:szCs w:val="20"/>
              </w:rPr>
              <w:lastRenderedPageBreak/>
              <w:t>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00000000000000000 6 502 22 222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lastRenderedPageBreak/>
              <w:t>Принятые денежные обязательства на первый год, следующий за текущим, по коммунальным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коммунальным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коммунальным услугам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прочим работам,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прочим расходам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Принятые денежные обязательства на первый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приобретению основных средств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приобретению основных средств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приобретению основных средств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приобретению материальных запасов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00000000000000000 2 502 22 340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приобретению материальных запасов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00000000000000000 4 502 22 340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00000000000000000 5 502 22 340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первый год, следующий за текущим, по приобретению материальных запасов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00000000000000000 6 502 22 340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заработной плате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заработной плате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прочим выплатам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начислениям на выплаты по оплате труда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 xml:space="preserve">Принятые денежные обязательства на второй год, следующий за текущим, по начислениям на выплаты по оплате труда за счет субсидии на выполнение </w:t>
            </w:r>
            <w:r>
              <w:rPr>
                <w:rFonts w:ascii="Times New Roman" w:hAnsi="Times New Roman" w:cs="Times New Roman"/>
                <w:sz w:val="20"/>
                <w:szCs w:val="20"/>
              </w:rPr>
              <w:lastRenderedPageBreak/>
              <w:t>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00000000000000000 4 502 32 213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lastRenderedPageBreak/>
              <w:t>Принятые денежные обязательства на второй год, следующий за текущим, по услугам связи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услугам связи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услугам связи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транспортным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транспортным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транспортным услугам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коммунальным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коммунальным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коммунальным услугам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работам, услугам по содержанию имущества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прочим работам,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w:t>
            </w:r>
            <w:r>
              <w:rPr>
                <w:rFonts w:ascii="Times New Roman" w:hAnsi="Times New Roman" w:cs="Times New Roman"/>
                <w:sz w:val="20"/>
                <w:szCs w:val="20"/>
              </w:rPr>
              <w:lastRenderedPageBreak/>
              <w:t xml:space="preserve">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00000000000000000 4 502 32 226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работам,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прочим расходам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текущим</w:t>
            </w:r>
            <w:proofErr w:type="gramEnd"/>
            <w:r>
              <w:rPr>
                <w:rFonts w:ascii="Times New Roman" w:hAnsi="Times New Roman" w:cs="Times New Roman"/>
                <w:sz w:val="20"/>
                <w:szCs w:val="20"/>
              </w:rPr>
              <w:t>, по прочим расходам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приобретению основных средств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приобретению основных средств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приобретению основных средств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приобретению материальных запасов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00000000000000000 2 502 32 340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приобретению материальных запасов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00000000000000000 4 502 32 340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00000000000000000 5 502 32 340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текущим, по приобретению материальных запасов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00000000000000000 6 502 32 340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lastRenderedPageBreak/>
              <w:t>Принятые денежные обязательства на второй год, следующий за очередным, по заработной плате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заработной плате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прочим выплатам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начислениям на выплаты по оплате труда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начислениям на выплаты по оплате труда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услугам связи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услугам связи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услугам связи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00000000000000000 6 502 42 221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транспортным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транспортным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транспортным услугам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00000000000000000 6 502 42 222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коммунальным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коммунальным услугам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коммунальным услугам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00000000000000000 6 502 42 223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работам, услугам по содержанию имущества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00000000000000000 6 502 42 225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прочим работам, услугам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работам,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00000000000000000 6 502 42 226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прочим расходам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основных средств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основных средств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 xml:space="preserve">Принятые денежные обязательства на второй год, следующий за очередным, по приобретению </w:t>
            </w:r>
            <w:r>
              <w:rPr>
                <w:rFonts w:ascii="Times New Roman" w:hAnsi="Times New Roman" w:cs="Times New Roman"/>
                <w:sz w:val="20"/>
                <w:szCs w:val="20"/>
              </w:rPr>
              <w:lastRenderedPageBreak/>
              <w:t>материальных запасов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00000000000000000 2 502 42 340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lastRenderedPageBreak/>
              <w:t>Принятые денежные обязательства на второй год, следующий за очередным, по приобретению материальных запасов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Принятые денежные обязательства на второй год, следующий </w:t>
            </w:r>
            <w:proofErr w:type="gramStart"/>
            <w:r>
              <w:rPr>
                <w:rFonts w:ascii="Times New Roman" w:hAnsi="Times New Roman" w:cs="Times New Roman"/>
                <w:sz w:val="20"/>
                <w:szCs w:val="20"/>
              </w:rPr>
              <w:t>за</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очередным</w:t>
            </w:r>
            <w:proofErr w:type="gramEnd"/>
            <w:r>
              <w:rPr>
                <w:rFonts w:ascii="Times New Roman" w:hAnsi="Times New Roman" w:cs="Times New Roman"/>
                <w:sz w:val="20"/>
                <w:szCs w:val="20"/>
              </w:rPr>
              <w:t>, по прочим расходам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00000000000000000 6 502 42 290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основных средств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основных средств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основных средств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00000000000000000 6 502 42 310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материальных запасов по приносящей доход деятельности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00000000000000000 2 502 42 340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материальных запасов за счет субсидии на выполнение государственного задания</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00000000000000000 4 502 42 340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00000000000000000 5 502 42 340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proofErr w:type="gramStart"/>
            <w:r>
              <w:rPr>
                <w:rFonts w:ascii="Times New Roman" w:hAnsi="Times New Roman" w:cs="Times New Roman"/>
                <w:sz w:val="20"/>
                <w:szCs w:val="20"/>
              </w:rPr>
              <w:t>Принятые денежные обязательства на второй год, следующий за очередным, по приобретению материальных запасов за счет субсидий на цели осуществления капитальных вложений</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00000000000000000 6 502 42 340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доходам от оказания платных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доходам от операций с активами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Плановые назначения текущего финансового года по прочим доходам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доходам в виде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доходам в виде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доходам в виде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заработной плате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начислениям на выплаты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Плановые назначения текущего финансового года </w:t>
            </w:r>
            <w:proofErr w:type="gramStart"/>
            <w:r>
              <w:rPr>
                <w:rFonts w:ascii="Times New Roman" w:hAnsi="Times New Roman" w:cs="Times New Roman"/>
                <w:sz w:val="20"/>
                <w:szCs w:val="20"/>
              </w:rPr>
              <w:t>по начислениям на выплаты по оплате труда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услугам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услугам связи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00000000000000000 6 504 10 221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транспортным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транспортным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00000000000000000 5 504 10 222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транспортным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00000000000000000 6 504 10 222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Плановые назначения текущего финансового года по </w:t>
            </w:r>
            <w:r>
              <w:rPr>
                <w:rFonts w:ascii="Times New Roman" w:hAnsi="Times New Roman" w:cs="Times New Roman"/>
                <w:sz w:val="20"/>
                <w:szCs w:val="20"/>
              </w:rPr>
              <w:lastRenderedPageBreak/>
              <w:t>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00000000000000000 2 504 10 223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Плановые назначения текущего финансового года по коммунальным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00000000000000000 5 504 10 225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работам, услугам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00000000000000000 6 504 10 225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00000000000000000 5 504 10 226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прочим работам, услугам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00000000000000000 6 504 10 226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00000000000000000 5 504 10 310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приобретению основных средств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00000000000000000 6 504 10 310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00000000000000000 2 504 10 340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Плановые назначения текущего финансового года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00000000000000000 4 504 10 340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Плановые назначения текущего финансового года по </w:t>
            </w:r>
            <w:r>
              <w:rPr>
                <w:rFonts w:ascii="Times New Roman" w:hAnsi="Times New Roman" w:cs="Times New Roman"/>
                <w:sz w:val="20"/>
                <w:szCs w:val="20"/>
              </w:rPr>
              <w:lastRenderedPageBreak/>
              <w:t>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00000000000000000 5 504 10 340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Плановые назначения текущего финансового года по приобретению материальных запасов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00000000000000000 6 504 10 340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доходам от оказания платных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доходам от сумм принудительного изъятия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00000000000000000 2 504 20 140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доходам от переоценки активов</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00000000000000000 2 504 20 171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доходам от операций с активами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прочим доходам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прочим доходам в виде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прочим доходам в виде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заработной плате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прочим выплатам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начислениям на выплаты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начислениям на выплаты по оплате труда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Сметные (плановые) назначения на очередной </w:t>
            </w:r>
            <w:r>
              <w:rPr>
                <w:rFonts w:ascii="Times New Roman" w:hAnsi="Times New Roman" w:cs="Times New Roman"/>
                <w:sz w:val="20"/>
                <w:szCs w:val="20"/>
              </w:rPr>
              <w:lastRenderedPageBreak/>
              <w:t>финансовый год по услугам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00000000000000000 4 504 20 221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Сметные (плановые) назначения на очередной финансовый год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транспортным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транспортным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коммунальным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коммунальным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00000000000000000 6 504 20 223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работам, услугам по содержанию имущества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прогнозные) назначения на очередной финансовый год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прочим работам,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Сметные (плановые) назначения на очередной </w:t>
            </w:r>
            <w:r>
              <w:rPr>
                <w:rFonts w:ascii="Times New Roman" w:hAnsi="Times New Roman" w:cs="Times New Roman"/>
                <w:sz w:val="20"/>
                <w:szCs w:val="20"/>
              </w:rPr>
              <w:lastRenderedPageBreak/>
              <w:t>финансовый год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00000000000000000 2 504 20 310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Сметные (плановые) назначения на очередной финансовый год по приобретению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приобретению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00000000000000000 5 504 20 310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приобретению основных средств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00000000000000000 6 504 20 310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00000000000000000 2 504 20 340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приобретению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00000000000000000 4 504 20 340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приобретению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00000000000000000 5 504 20 340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Сметные (плановые) назначения на очередной финансовый год по приобретению материальных запасов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00000000000000000 6 504 20 340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заработной плате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заработной плате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00000000000000000 5 506 10 211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прочим выплатам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начислениям на выплаты по оплате</w:t>
            </w:r>
            <w:proofErr w:type="gramEnd"/>
            <w:r>
              <w:rPr>
                <w:rFonts w:ascii="Times New Roman" w:hAnsi="Times New Roman" w:cs="Times New Roman"/>
                <w:sz w:val="20"/>
                <w:szCs w:val="20"/>
              </w:rPr>
              <w:t xml:space="preserve">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начислениям на выплаты по оплате</w:t>
            </w:r>
            <w:proofErr w:type="gramEnd"/>
            <w:r>
              <w:rPr>
                <w:rFonts w:ascii="Times New Roman" w:hAnsi="Times New Roman" w:cs="Times New Roman"/>
                <w:sz w:val="20"/>
                <w:szCs w:val="20"/>
              </w:rPr>
              <w:t xml:space="preserve"> труда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Право </w:t>
            </w:r>
            <w:proofErr w:type="gramStart"/>
            <w:r>
              <w:rPr>
                <w:rFonts w:ascii="Times New Roman" w:hAnsi="Times New Roman" w:cs="Times New Roman"/>
                <w:sz w:val="20"/>
                <w:szCs w:val="20"/>
              </w:rPr>
              <w:t>на принятие обязательств на текущий финансовый год по услугам связи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услугам связи за счет субсидии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00000000000000000 6 506 10 221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транспортным услугам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транспортным услугам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00000000000000000 5 506 10 222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транспортным услугам за счет субсидии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00000000000000000 6 506 10 222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коммунальным услугам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00000000000000000 5 506 10 225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работам, услугам по содержанию имущества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00000000000000000 6 506 10 225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00000000000000000 5 506 10 226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на принятие обязательств на текущий финансовый год по прочим работам, услугам за счет субсидии на цели </w:t>
            </w:r>
            <w:r>
              <w:rPr>
                <w:rFonts w:ascii="Times New Roman" w:hAnsi="Times New Roman" w:cs="Times New Roman"/>
                <w:sz w:val="20"/>
                <w:szCs w:val="20"/>
              </w:rPr>
              <w:lastRenderedPageBreak/>
              <w:t>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00000000000000000 6 506 10 226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Право на принятие обязательств на текущий финансовый год по прочим расходам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прочим расходам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прочим расходам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00000000000000000 5 506 10 290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прочим расходам за счет субсидии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00000000000000000 6 506 10 290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приобретению основных средств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00000000000000000 5 506 10 310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приобретению основных средств за счет субсидии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00000000000000000 6 506 10 310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текущий финансовый год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00000000000000000 2 506 10 340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приобретению материальных запасов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00000000000000000 4 506 10 340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00000000000000000 5 506 10 340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текущий финансовый год по приобретению материальных запасов за счет субсидии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00000000000000000 6 506 10 340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заработной плате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заработной плате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прочим выплатам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 xml:space="preserve">на принятие обязательств на очередной финансовый год по прочим выплатам за счет субсидии на </w:t>
            </w:r>
            <w:r>
              <w:rPr>
                <w:rFonts w:ascii="Times New Roman" w:hAnsi="Times New Roman" w:cs="Times New Roman"/>
                <w:sz w:val="20"/>
                <w:szCs w:val="20"/>
              </w:rPr>
              <w:lastRenderedPageBreak/>
              <w:t>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00000000000000000 4 506 20 212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Право </w:t>
            </w:r>
            <w:proofErr w:type="gramStart"/>
            <w:r>
              <w:rPr>
                <w:rFonts w:ascii="Times New Roman" w:hAnsi="Times New Roman" w:cs="Times New Roman"/>
                <w:sz w:val="20"/>
                <w:szCs w:val="20"/>
              </w:rPr>
              <w:t>на принятие обязательств на очередной финансовый год по начислениям на выплаты по оплате</w:t>
            </w:r>
            <w:proofErr w:type="gramEnd"/>
            <w:r>
              <w:rPr>
                <w:rFonts w:ascii="Times New Roman" w:hAnsi="Times New Roman" w:cs="Times New Roman"/>
                <w:sz w:val="20"/>
                <w:szCs w:val="20"/>
              </w:rPr>
              <w:t xml:space="preserve">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начислениям на выплаты по оплате</w:t>
            </w:r>
            <w:proofErr w:type="gramEnd"/>
            <w:r>
              <w:rPr>
                <w:rFonts w:ascii="Times New Roman" w:hAnsi="Times New Roman" w:cs="Times New Roman"/>
                <w:sz w:val="20"/>
                <w:szCs w:val="20"/>
              </w:rPr>
              <w:t xml:space="preserve"> труда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услугам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услугам связи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услугам связи за счет субсидий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00000000000000000 6 506 20 221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транспортным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транспортным услугам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транспортным услугам за счет субсидий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00000000000000000 6 506 20 222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коммунальным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коммунальным услугам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коммунальным услугам за счет субсидий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00000000000000000 6 506 20 223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работам, услугам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работам, услугам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работам, услугам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на принятие обязательств на очередной финансовый год по работам, услугам по содержанию имущества за счет субсидий на цели осуществления </w:t>
            </w:r>
            <w:r>
              <w:rPr>
                <w:rFonts w:ascii="Times New Roman" w:hAnsi="Times New Roman" w:cs="Times New Roman"/>
                <w:sz w:val="20"/>
                <w:szCs w:val="20"/>
              </w:rPr>
              <w:lastRenderedPageBreak/>
              <w:t>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00000000000000000 6 506 20 225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Право на принятие обязательств на очередной финансовый год по прочим работам, услугам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прочим работам, услугам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прочим работам, услугам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прочим работам, услугам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00000000000000000 6 506 20 226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прочим расходам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прочим расходам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прочим расходам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00000000000000000 5 506 20 290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прочим расходам за счет субсидий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00000000000000000 6 506 20 290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приобретению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приобретению основных средств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приобретению основных средств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00000000000000000 5 506 20 310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приобретению основных средств за счет субсидий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00000000000000000 6 506 20 310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Право на принятие обязательств на очередной финансовый год по приобретению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00000000000000000 2 506 20 340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приобретению материальных запасов за счет субсидии на выполнение</w:t>
            </w:r>
            <w:proofErr w:type="gramEnd"/>
            <w:r>
              <w:rPr>
                <w:rFonts w:ascii="Times New Roman" w:hAnsi="Times New Roman" w:cs="Times New Roman"/>
                <w:sz w:val="20"/>
                <w:szCs w:val="20"/>
              </w:rPr>
              <w:t xml:space="preserve">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00000000000000000 4 506 20 340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приобретению материальных запасов за счет субсидий на иные цели</w:t>
            </w:r>
            <w:proofErr w:type="gramEnd"/>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00000000000000000 5 506 20 340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 xml:space="preserve">Право </w:t>
            </w:r>
            <w:proofErr w:type="gramStart"/>
            <w:r>
              <w:rPr>
                <w:rFonts w:ascii="Times New Roman" w:hAnsi="Times New Roman" w:cs="Times New Roman"/>
                <w:sz w:val="20"/>
                <w:szCs w:val="20"/>
              </w:rPr>
              <w:t>на принятие обязательств на очередной финансовый год по приобретению материальных запасов за счет субсидий на цели</w:t>
            </w:r>
            <w:proofErr w:type="gramEnd"/>
            <w:r>
              <w:rPr>
                <w:rFonts w:ascii="Times New Roman" w:hAnsi="Times New Roman" w:cs="Times New Roman"/>
                <w:sz w:val="20"/>
                <w:szCs w:val="20"/>
              </w:rPr>
              <w:t xml:space="preserve">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00000000000000000 6 506 20 340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доходов от оказания платных услуг на текущий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00000000000000000 2 507 10 130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доходов от сумм принудительного изъятия на текущий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00000000000000000 2 507 10 140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доходов от операций с активами на текущий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00000000000000000 2 507 10 172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прочих доходов по приносящей доход деятельности на текущий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прочих доходов в виде субсидии на выполнение государственного задания на текущий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00000000000000000 4 507 10 180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прочих доходов в виде субсидий на иные цели на текущий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00000000000000000 5 507 10 180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прочих доходов в виде субсидии на цели осуществления капитальных вложений на текущий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00000000000000000 6 507 10 180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доходов от оказания платных услуг на очередной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00000000000000000 2 507 20 130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доходов от сумм принудительного изъятия на очередной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00000000000000000 2 507 20 140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доходов от переоценки активов на очередной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00000000000000000 2 507 20 171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доходов от операций с активами на очередной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00000000000000000 2 507 20 172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прочих доходов по приносящей доход деятельности на очередной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00000000000000000 2 507 20 180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прочих доходов в виде субсидии на выполнение государственного задания на очередной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00000000000000000 4 507 20 180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прочих доходов в виде субсидий на иные цели на очередной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00000000000000000 5 507 20 180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Утвержденный объем прочих доходов в виде субсидий на цели осуществления капитальных вложений на очередной финансовый год</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00000000000000000 6 507 20 180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доходов от оказания платных услуг в текущем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00000000000000000 2 508 10 130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доходов от сумм принудительного изъятия в текущем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00000000000000000 2 508 10 140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доходов от операций с активами в текущем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00000000000000000 2 508 10 172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Получено прочих доходов по приносящей доход деятельности в текущем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прочих доходов в виде субсидии на выполнение государственного задания в текущем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00000000000000000 4 508 10 180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прочих доходов в виде субсидий на иные цели в текущем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00000000000000000 5 508 10 180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прочих доходов в виде субсидии на цели осуществления капитальных вложений в текущем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00000000000000000 6 508 10 180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доходов от оказания платных услуг в очередном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00000000000000000 2 508 20 130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доходов от сумм принудительного изъятия в очередном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00000000000000000 2 508 20 140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доходов от переоценки активов в очередном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00000000000000000 2 508 20 171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доходов от операций с активами в очередном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00000000000000000 2 508 20 172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прочих доходов по приносящей доход деятельности в очередном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00000000000000000 2 508 20 180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прочих доходов в виде субсидии на выполнение государственного задания в очередном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00000000000000000 4 508 20 180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прочих доходов в виде субсидий на иные цели в очередном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00000000000000000 5 508 20 180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Получено прочих доходов в виде субсидии на цели осуществления капитальных вложений в очередном финансовом году</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00000000000000000 6 508 20 180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Вспомогательный счет (для закрытия счетов санкционирования расходов)</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00000000000000000 0 000 00 000</w:t>
            </w:r>
          </w:p>
        </w:tc>
      </w:tr>
      <w:tr w:rsidR="0077756C" w:rsidTr="0077756C">
        <w:tc>
          <w:tcPr>
            <w:tcW w:w="972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outlineLvl w:val="2"/>
              <w:rPr>
                <w:rFonts w:ascii="Times New Roman" w:hAnsi="Times New Roman" w:cs="Times New Roman"/>
                <w:sz w:val="20"/>
                <w:szCs w:val="20"/>
              </w:rPr>
            </w:pPr>
            <w:bookmarkStart w:id="28" w:name="Par2912"/>
            <w:bookmarkEnd w:id="28"/>
            <w:r>
              <w:rPr>
                <w:rFonts w:ascii="Times New Roman" w:hAnsi="Times New Roman" w:cs="Times New Roman"/>
                <w:sz w:val="20"/>
                <w:szCs w:val="20"/>
              </w:rPr>
              <w:t xml:space="preserve">6. </w:t>
            </w:r>
            <w:proofErr w:type="spellStart"/>
            <w:r>
              <w:rPr>
                <w:rFonts w:ascii="Times New Roman" w:hAnsi="Times New Roman" w:cs="Times New Roman"/>
                <w:sz w:val="20"/>
                <w:szCs w:val="20"/>
              </w:rPr>
              <w:t>Забалансовые</w:t>
            </w:r>
            <w:proofErr w:type="spellEnd"/>
            <w:r>
              <w:rPr>
                <w:rFonts w:ascii="Times New Roman" w:hAnsi="Times New Roman" w:cs="Times New Roman"/>
                <w:sz w:val="20"/>
                <w:szCs w:val="20"/>
              </w:rPr>
              <w:t xml:space="preserve"> счета</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Имущество, полученное в пользование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2.01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Имущество, полученное в пользование, используемое при оказании государственных услуг (работ)</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4.01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Бланки строгой отчетности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2.03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Бланки строгой отчетности, используемые при оказании государственных услуг (работ)</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4.03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Задолженность неплатежеспособных дебиторов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2.04</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Задолженность неплатежеспособных дебиторов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4.04</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Задолженность неплатежеспособных дебиторов по субсидиям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5.04</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Материальные ценности, оплаченные по централизованному снабжению,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2.05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Материальные ценности, оплаченные по централизованному снабжению,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4.05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Материальные ценности, оплаченные по централизованному снабжению,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5.05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Задолженность учащихся и студентов за невозвращенные материальные ценности, приобретенные за счет средств от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2.06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Задолженность учащихся и студентов за невозвращенные материальные ценности, приобретенные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4.06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Задолженность учащихся и студентов за невозвращенные материальные ценности, приобретенные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5.06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Переходящие награды, призы, кубки и ценные подарки, сувениры</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2.07</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Запасные части к транспортным средствам, выданные взамен </w:t>
            </w:r>
            <w:proofErr w:type="gramStart"/>
            <w:r>
              <w:rPr>
                <w:rFonts w:ascii="Times New Roman" w:hAnsi="Times New Roman" w:cs="Times New Roman"/>
                <w:sz w:val="20"/>
                <w:szCs w:val="20"/>
              </w:rPr>
              <w:t>изношенных</w:t>
            </w:r>
            <w:proofErr w:type="gramEnd"/>
            <w:r>
              <w:rPr>
                <w:rFonts w:ascii="Times New Roman" w:hAnsi="Times New Roman" w:cs="Times New Roman"/>
                <w:sz w:val="20"/>
                <w:szCs w:val="20"/>
              </w:rPr>
              <w:t>, приобретенные за счет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2.09</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Запасные части к транспортным средствам, выданные взамен </w:t>
            </w:r>
            <w:proofErr w:type="gramStart"/>
            <w:r>
              <w:rPr>
                <w:rFonts w:ascii="Times New Roman" w:hAnsi="Times New Roman" w:cs="Times New Roman"/>
                <w:sz w:val="20"/>
                <w:szCs w:val="20"/>
              </w:rPr>
              <w:t>изношенных</w:t>
            </w:r>
            <w:proofErr w:type="gramEnd"/>
            <w:r>
              <w:rPr>
                <w:rFonts w:ascii="Times New Roman" w:hAnsi="Times New Roman" w:cs="Times New Roman"/>
                <w:sz w:val="20"/>
                <w:szCs w:val="20"/>
              </w:rPr>
              <w:t>, приобретенные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4.09</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Обеспечение исполнения обязательств по договорам, заключенным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Обеспечение исполнения обязательств по договорам, оплачиваемым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Обеспечение исполнения обязательств по договорам, оплачиваемым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Обеспечение исполнения обязательств по договорам, оплачиваемым за счет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Спецоборудование для выполнения научно-исследовательских работ по договорам с заказчиками, заключенным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Спецоборудование для выполнения научно-исследовательских работ по договорам с заказчиками, оплата по которым производится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Экспериментальные устройства для проведения научно-исследовательских работ по приносящей доход </w:t>
            </w:r>
            <w:r>
              <w:rPr>
                <w:rFonts w:ascii="Times New Roman" w:hAnsi="Times New Roman" w:cs="Times New Roman"/>
                <w:sz w:val="20"/>
                <w:szCs w:val="20"/>
              </w:rPr>
              <w:lastRenderedPageBreak/>
              <w:t>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Экспериментальные устройства для проведения научно-исследовательских работ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на счет (в кассу) учреждения доходов от оказания платных услуг</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2.17.130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на счет (в кассу) учреждения доходов от сумм принудительного изъятия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2.17.140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на счет (в кассу) учреждения доходов от выбытий основных средств</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2.17.410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на счет (в кассу) учреждения доходов от выбытий материальных запасов</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2.17.440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на счет (в кассу) учреждения прочих доходов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2.17.180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на счет учреждения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4.17.180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на счет учреждения субсидии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5.17.180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Поступления на счет учреждения субсидии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6.17.180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оплату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оплату труда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4.18.211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прочие выплаты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прочие выплаты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4.18.212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начисления на выплаты по оплате труда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начисления на выплаты по оплате труда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4.18.213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услуги связи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услуги связи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Выбытия денежных средств со счетов (из кассы) </w:t>
            </w:r>
            <w:r>
              <w:rPr>
                <w:rFonts w:ascii="Times New Roman" w:hAnsi="Times New Roman" w:cs="Times New Roman"/>
                <w:sz w:val="20"/>
                <w:szCs w:val="20"/>
              </w:rPr>
              <w:lastRenderedPageBreak/>
              <w:t>учреждения по расходам на транспортные услуги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2.18.222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Выбытия денежных средств со счетов (из кассы) учреждения по расходам на транспортные услуги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транспортные услуги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5.18.222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транспортные услуги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6.18.222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коммунальные услуги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коммунальные услуги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4.18.223</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работы, услуги по содержанию имущества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работы, услуги по содержанию имущества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работы, услуги по содержанию имущества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5.18.225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работы, услуги по содержанию имущества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6.18.225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прочие работы, услуги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прочие работы, услуги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прочие работы, услуги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5.18.226</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прочим расходам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прочим расходам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Выбытия денежных средств со счетов (из кассы) </w:t>
            </w:r>
            <w:r>
              <w:rPr>
                <w:rFonts w:ascii="Times New Roman" w:hAnsi="Times New Roman" w:cs="Times New Roman"/>
                <w:sz w:val="20"/>
                <w:szCs w:val="20"/>
              </w:rPr>
              <w:lastRenderedPageBreak/>
              <w:t>учреждения по прочим расходам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5.18.290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Выбытия денежных средств со счетов (из кассы) учреждения по прочим расходам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6.18.290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прочие работы, услуги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6.18.225</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приобретение основных средств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приобретение основных средств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приобретение основных средств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5.18.310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приобретение основных средств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6.18.310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приобретение материальных запасов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2.18.340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приобретение материальных запасов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4.18.340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приобретение материальных запасов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5.18.340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Выбытия денежных средств со счетов (из кассы) учреждения по расходам на приобретение материальных запасов за счет субсидий на цели осуществления капитальных вложений</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6.18.340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Задолженность, не востребованная кредиторами,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2.20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Задолженность, не востребованная кредиторами, в рамках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4.20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Задолженность, не востребованная кредиторами, в рамках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5.20</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Основные средства стоимостью до 3000 руб. включительно в эксплуатации, приобретенные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Основные средства стоимостью до 3000 руб. включительно в эксплуатации, приобретенные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4.21</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lastRenderedPageBreak/>
              <w:t>Материальные ценности, полученные по централизованному снабжению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Материальные ценности, полученные по централизованному снабжению в рамках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Материальные ценности, полученные по централизованному снабжению за счет субсидий на иные цели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5.22</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Программное обеспечение, полученное в пользование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2.27</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Программное обеспечение, полученное в пользование по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4.27</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Материалы, переданные на давальческой основе, приобретенные по приносящей доход деятельности</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2.28</w:t>
            </w:r>
          </w:p>
        </w:tc>
      </w:tr>
      <w:tr w:rsidR="0077756C" w:rsidTr="0077756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Материалы, переданные на давальческой основе, приобретенные за счет субсидии на выполнение государственного задания</w:t>
            </w:r>
          </w:p>
        </w:tc>
        <w:tc>
          <w:tcPr>
            <w:tcW w:w="46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4.28</w:t>
            </w: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1"/>
        <w:rPr>
          <w:rFonts w:ascii="Times New Roman" w:hAnsi="Times New Roman" w:cs="Times New Roman"/>
          <w:sz w:val="20"/>
          <w:szCs w:val="20"/>
        </w:rPr>
      </w:pPr>
      <w:bookmarkStart w:id="29" w:name="Par3277"/>
      <w:bookmarkEnd w:id="29"/>
      <w:r>
        <w:rPr>
          <w:rFonts w:ascii="Times New Roman" w:hAnsi="Times New Roman" w:cs="Times New Roman"/>
          <w:sz w:val="20"/>
          <w:szCs w:val="20"/>
        </w:rPr>
        <w:t>Приложение N 2</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w:t>
      </w:r>
      <w:bookmarkStart w:id="30" w:name="OLE_LINK11"/>
      <w:bookmarkStart w:id="31" w:name="OLE_LINK10"/>
      <w:r>
        <w:rPr>
          <w:rFonts w:ascii="Times New Roman" w:hAnsi="Times New Roman" w:cs="Times New Roman"/>
          <w:sz w:val="20"/>
          <w:szCs w:val="20"/>
        </w:rPr>
        <w:t xml:space="preserve">ГБУК </w:t>
      </w:r>
      <w:r w:rsidR="00C95192">
        <w:rPr>
          <w:rFonts w:ascii="Times New Roman" w:hAnsi="Times New Roman" w:cs="Times New Roman"/>
          <w:sz w:val="20"/>
          <w:szCs w:val="20"/>
        </w:rPr>
        <w:t>«</w:t>
      </w:r>
      <w:r>
        <w:rPr>
          <w:rFonts w:ascii="Times New Roman" w:hAnsi="Times New Roman" w:cs="Times New Roman"/>
          <w:sz w:val="20"/>
          <w:szCs w:val="20"/>
        </w:rPr>
        <w:t>КОМ</w:t>
      </w:r>
      <w:r w:rsidR="00C95192">
        <w:rPr>
          <w:rFonts w:ascii="Times New Roman" w:hAnsi="Times New Roman" w:cs="Times New Roman"/>
          <w:sz w:val="20"/>
          <w:szCs w:val="20"/>
        </w:rPr>
        <w:t>ИИ»</w:t>
      </w:r>
      <w:r>
        <w:rPr>
          <w:rFonts w:ascii="Times New Roman" w:hAnsi="Times New Roman" w:cs="Times New Roman"/>
          <w:sz w:val="20"/>
          <w:szCs w:val="20"/>
        </w:rPr>
        <w:t xml:space="preserve">            </w:t>
      </w:r>
    </w:p>
    <w:bookmarkEnd w:id="30"/>
    <w:bookmarkEnd w:id="31"/>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для целей бухгалтерского учета</w:t>
      </w:r>
    </w:p>
    <w:p w:rsidR="0077756C" w:rsidRDefault="0077756C" w:rsidP="0077756C">
      <w:pPr>
        <w:autoSpaceDE w:val="0"/>
        <w:adjustRightInd w:val="0"/>
        <w:jc w:val="right"/>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32" w:name="Par3282"/>
      <w:bookmarkEnd w:id="32"/>
      <w:r>
        <w:rPr>
          <w:rFonts w:ascii="Times New Roman" w:hAnsi="Times New Roman" w:cs="Times New Roman"/>
          <w:b/>
          <w:bCs/>
          <w:sz w:val="20"/>
          <w:szCs w:val="20"/>
        </w:rPr>
        <w:t>Перечень должностных лиц, имеющих право подписи</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первичных учетных документов, счетов-фактур, денежных</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и расчетных документов, финансовых обязательств</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 Право первой подписи денежных, расчетных документов, финансовых обязательств имеют:</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директор;</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право второй подписи: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главный бухгалтер;</w:t>
      </w:r>
    </w:p>
    <w:p w:rsidR="0077756C" w:rsidRDefault="0092251E"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w:t>
      </w:r>
      <w:r w:rsidR="0077756C">
        <w:rPr>
          <w:rFonts w:ascii="Times New Roman" w:hAnsi="Times New Roman" w:cs="Times New Roman"/>
          <w:sz w:val="20"/>
          <w:szCs w:val="20"/>
        </w:rPr>
        <w:t>бухгалтер;</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 Право подписи входящих первичных учетных документов имеют:</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директор;</w:t>
      </w:r>
    </w:p>
    <w:p w:rsidR="0077756C" w:rsidRDefault="00A46D12"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-заместитель директора по административно-хозяйственной и правовой работе </w:t>
      </w:r>
    </w:p>
    <w:p w:rsidR="00A46D12" w:rsidRDefault="00A46D12"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C95192" w:rsidRDefault="00C95192"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1"/>
        <w:rPr>
          <w:rFonts w:ascii="Times New Roman" w:hAnsi="Times New Roman" w:cs="Times New Roman"/>
          <w:sz w:val="20"/>
          <w:szCs w:val="20"/>
        </w:rPr>
      </w:pPr>
      <w:bookmarkStart w:id="33" w:name="Par3308"/>
      <w:bookmarkEnd w:id="33"/>
      <w:r>
        <w:rPr>
          <w:rFonts w:ascii="Times New Roman" w:hAnsi="Times New Roman" w:cs="Times New Roman"/>
          <w:sz w:val="20"/>
          <w:szCs w:val="20"/>
        </w:rPr>
        <w:t>Приложение N 3</w:t>
      </w:r>
    </w:p>
    <w:p w:rsidR="00C95192" w:rsidRDefault="0077756C" w:rsidP="00C95192">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ГБУК </w:t>
      </w:r>
      <w:r w:rsidR="00C95192">
        <w:rPr>
          <w:rFonts w:ascii="Times New Roman" w:hAnsi="Times New Roman" w:cs="Times New Roman"/>
          <w:sz w:val="20"/>
          <w:szCs w:val="20"/>
        </w:rPr>
        <w:t>«</w:t>
      </w:r>
      <w:r>
        <w:rPr>
          <w:rFonts w:ascii="Times New Roman" w:hAnsi="Times New Roman" w:cs="Times New Roman"/>
          <w:sz w:val="20"/>
          <w:szCs w:val="20"/>
        </w:rPr>
        <w:t>КОМ</w:t>
      </w:r>
      <w:r w:rsidR="00C95192">
        <w:rPr>
          <w:rFonts w:ascii="Times New Roman" w:hAnsi="Times New Roman" w:cs="Times New Roman"/>
          <w:sz w:val="20"/>
          <w:szCs w:val="20"/>
        </w:rPr>
        <w:t>ИИ»</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для целей бухгалтерского учета</w:t>
      </w:r>
    </w:p>
    <w:p w:rsidR="0077756C" w:rsidRDefault="0077756C" w:rsidP="0077756C">
      <w:pPr>
        <w:autoSpaceDE w:val="0"/>
        <w:adjustRightInd w:val="0"/>
        <w:jc w:val="right"/>
        <w:rPr>
          <w:rFonts w:ascii="Times New Roman" w:hAnsi="Times New Roman" w:cs="Times New Roman"/>
          <w:sz w:val="20"/>
          <w:szCs w:val="20"/>
        </w:rPr>
      </w:pPr>
    </w:p>
    <w:p w:rsidR="0077756C" w:rsidRDefault="0077756C" w:rsidP="0077756C">
      <w:pPr>
        <w:autoSpaceDE w:val="0"/>
        <w:adjustRightInd w:val="0"/>
        <w:jc w:val="right"/>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34" w:name="Par3321"/>
      <w:bookmarkEnd w:id="34"/>
      <w:r>
        <w:rPr>
          <w:rFonts w:ascii="Times New Roman" w:hAnsi="Times New Roman" w:cs="Times New Roman"/>
          <w:b/>
          <w:bCs/>
          <w:sz w:val="20"/>
          <w:szCs w:val="20"/>
        </w:rPr>
        <w:t>График документооборота в целях бухгалтерского учета</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35" w:name="Par3323"/>
      <w:bookmarkEnd w:id="35"/>
      <w:r>
        <w:rPr>
          <w:rFonts w:ascii="Times New Roman" w:hAnsi="Times New Roman" w:cs="Times New Roman"/>
          <w:b/>
          <w:bCs/>
          <w:sz w:val="20"/>
          <w:szCs w:val="20"/>
        </w:rPr>
        <w:t>Расчетная ведомость (ф. 0301010)</w:t>
      </w:r>
    </w:p>
    <w:tbl>
      <w:tblPr>
        <w:tblW w:w="9780" w:type="dxa"/>
        <w:tblInd w:w="62" w:type="dxa"/>
        <w:tblLayout w:type="fixed"/>
        <w:tblCellMar>
          <w:top w:w="75" w:type="dxa"/>
          <w:left w:w="0" w:type="dxa"/>
          <w:bottom w:w="75" w:type="dxa"/>
          <w:right w:w="0" w:type="dxa"/>
        </w:tblCellMar>
        <w:tblLook w:val="04A0" w:firstRow="1" w:lastRow="0" w:firstColumn="1" w:lastColumn="0" w:noHBand="0" w:noVBand="1"/>
      </w:tblPr>
      <w:tblGrid>
        <w:gridCol w:w="985"/>
        <w:gridCol w:w="1566"/>
        <w:gridCol w:w="2977"/>
        <w:gridCol w:w="1417"/>
        <w:gridCol w:w="1419"/>
        <w:gridCol w:w="629"/>
        <w:gridCol w:w="787"/>
      </w:tblGrid>
      <w:tr w:rsidR="0077756C" w:rsidTr="00C51B63">
        <w:tc>
          <w:tcPr>
            <w:tcW w:w="9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1566"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7229" w:type="dxa"/>
            <w:gridSpan w:val="5"/>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C51B63">
        <w:tc>
          <w:tcPr>
            <w:tcW w:w="985"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566"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977"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C51B63" w:rsidP="00C51B63">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w:t>
            </w:r>
            <w:r w:rsidR="0077756C">
              <w:rPr>
                <w:rFonts w:ascii="Times New Roman" w:hAnsi="Times New Roman" w:cs="Times New Roman"/>
                <w:sz w:val="20"/>
                <w:szCs w:val="20"/>
              </w:rPr>
              <w:t>ухгалтер</w:t>
            </w: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Специалист </w:t>
            </w:r>
            <w:proofErr w:type="gramStart"/>
            <w:r>
              <w:rPr>
                <w:rFonts w:ascii="Times New Roman" w:hAnsi="Times New Roman" w:cs="Times New Roman"/>
                <w:sz w:val="20"/>
                <w:szCs w:val="20"/>
              </w:rPr>
              <w:t>по</w:t>
            </w:r>
            <w:proofErr w:type="gramEnd"/>
            <w:r>
              <w:rPr>
                <w:rFonts w:ascii="Times New Roman" w:hAnsi="Times New Roman" w:cs="Times New Roman"/>
                <w:sz w:val="20"/>
                <w:szCs w:val="20"/>
              </w:rPr>
              <w:t xml:space="preserve">  кадров</w:t>
            </w:r>
          </w:p>
        </w:tc>
        <w:tc>
          <w:tcPr>
            <w:tcW w:w="141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C51B63">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Главный бухгалтер </w:t>
            </w:r>
          </w:p>
        </w:tc>
        <w:tc>
          <w:tcPr>
            <w:tcW w:w="1416"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Руководитель учреждения</w:t>
            </w:r>
          </w:p>
        </w:tc>
      </w:tr>
      <w:tr w:rsidR="0077756C" w:rsidTr="00C51B63">
        <w:tc>
          <w:tcPr>
            <w:tcW w:w="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56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2977"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Ежемесячно до 2-го раб</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д</w:t>
            </w:r>
            <w:proofErr w:type="gramEnd"/>
            <w:r>
              <w:rPr>
                <w:rFonts w:ascii="Times New Roman" w:hAnsi="Times New Roman" w:cs="Times New Roman"/>
                <w:sz w:val="20"/>
                <w:szCs w:val="20"/>
              </w:rPr>
              <w:t>ня следующего месяца (за декабрь - до 28-го числа)</w:t>
            </w: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6"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C51B63">
        <w:tc>
          <w:tcPr>
            <w:tcW w:w="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156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на соответствие наименований должностей штату (штатным расписаниям) и списочной численности персонала, визирование документа</w:t>
            </w:r>
          </w:p>
        </w:tc>
        <w:tc>
          <w:tcPr>
            <w:tcW w:w="297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141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6"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C51B63">
        <w:tc>
          <w:tcPr>
            <w:tcW w:w="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156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Подписание документа</w:t>
            </w:r>
          </w:p>
        </w:tc>
        <w:tc>
          <w:tcPr>
            <w:tcW w:w="297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835"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r>
      <w:tr w:rsidR="0077756C" w:rsidTr="00C51B63">
        <w:tc>
          <w:tcPr>
            <w:tcW w:w="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156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Отражение документа по регистрам учета и подшивка в дело согласно утвержденной номенклатуре дел и книг</w:t>
            </w:r>
          </w:p>
        </w:tc>
        <w:tc>
          <w:tcPr>
            <w:tcW w:w="2977"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048"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78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bookmarkStart w:id="36" w:name="Par3356"/>
      <w:bookmarkEnd w:id="36"/>
    </w:p>
    <w:p w:rsidR="0077756C" w:rsidRDefault="0077756C" w:rsidP="0077756C">
      <w:pPr>
        <w:autoSpaceDE w:val="0"/>
        <w:adjustRightInd w:val="0"/>
        <w:ind w:firstLine="540"/>
        <w:jc w:val="both"/>
        <w:rPr>
          <w:rFonts w:ascii="Times New Roman" w:hAnsi="Times New Roman" w:cs="Times New Roman"/>
          <w:sz w:val="20"/>
          <w:szCs w:val="20"/>
        </w:rPr>
      </w:pPr>
      <w:bookmarkStart w:id="37" w:name="Par3381"/>
      <w:bookmarkEnd w:id="37"/>
    </w:p>
    <w:p w:rsidR="0077756C" w:rsidRDefault="0077756C" w:rsidP="0077756C">
      <w:pPr>
        <w:autoSpaceDE w:val="0"/>
        <w:adjustRightInd w:val="0"/>
        <w:jc w:val="center"/>
        <w:outlineLvl w:val="2"/>
        <w:rPr>
          <w:rFonts w:ascii="Times New Roman" w:hAnsi="Times New Roman" w:cs="Times New Roman"/>
          <w:sz w:val="20"/>
          <w:szCs w:val="20"/>
        </w:rPr>
      </w:pPr>
      <w:bookmarkStart w:id="38" w:name="Par4128"/>
      <w:bookmarkEnd w:id="38"/>
      <w:r>
        <w:rPr>
          <w:rFonts w:ascii="Times New Roman" w:hAnsi="Times New Roman" w:cs="Times New Roman"/>
          <w:b/>
          <w:bCs/>
          <w:sz w:val="20"/>
          <w:szCs w:val="20"/>
        </w:rPr>
        <w:t>Расходный кассовый ордер (ф. 0310002)</w:t>
      </w:r>
    </w:p>
    <w:p w:rsidR="0077756C" w:rsidRDefault="0077756C" w:rsidP="0077756C">
      <w:pPr>
        <w:autoSpaceDE w:val="0"/>
        <w:adjustRightInd w:val="0"/>
        <w:ind w:firstLine="540"/>
        <w:jc w:val="both"/>
        <w:rPr>
          <w:rFonts w:ascii="Times New Roman" w:hAnsi="Times New Roman" w:cs="Times New Roman"/>
          <w:sz w:val="20"/>
          <w:szCs w:val="20"/>
        </w:rPr>
      </w:pPr>
    </w:p>
    <w:tbl>
      <w:tblPr>
        <w:tblW w:w="11199" w:type="dxa"/>
        <w:tblInd w:w="62" w:type="dxa"/>
        <w:tblLayout w:type="fixed"/>
        <w:tblCellMar>
          <w:top w:w="75" w:type="dxa"/>
          <w:left w:w="0" w:type="dxa"/>
          <w:bottom w:w="75" w:type="dxa"/>
          <w:right w:w="0" w:type="dxa"/>
        </w:tblCellMar>
        <w:tblLook w:val="04A0" w:firstRow="1" w:lastRow="0" w:firstColumn="1" w:lastColumn="0" w:noHBand="0" w:noVBand="1"/>
      </w:tblPr>
      <w:tblGrid>
        <w:gridCol w:w="964"/>
        <w:gridCol w:w="2013"/>
        <w:gridCol w:w="1418"/>
        <w:gridCol w:w="2268"/>
        <w:gridCol w:w="141"/>
        <w:gridCol w:w="851"/>
        <w:gridCol w:w="1134"/>
        <w:gridCol w:w="2410"/>
      </w:tblGrid>
      <w:tr w:rsidR="0077756C" w:rsidTr="00C51B63">
        <w:tc>
          <w:tcPr>
            <w:tcW w:w="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2013"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8222" w:type="dxa"/>
            <w:gridSpan w:val="6"/>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67251C">
        <w:tc>
          <w:tcPr>
            <w:tcW w:w="964"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013"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41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Бухгалтер</w:t>
            </w: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Кассир</w:t>
            </w:r>
          </w:p>
        </w:tc>
        <w:tc>
          <w:tcPr>
            <w:tcW w:w="99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Подотчетное лицо</w:t>
            </w: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C51B63">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w:t>
            </w:r>
            <w:r w:rsidR="0077756C">
              <w:rPr>
                <w:rFonts w:ascii="Times New Roman" w:hAnsi="Times New Roman" w:cs="Times New Roman"/>
                <w:sz w:val="20"/>
                <w:szCs w:val="20"/>
              </w:rPr>
              <w:t>ухгалтер</w:t>
            </w: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C51B63">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Главный бухгалтер</w:t>
            </w:r>
          </w:p>
        </w:tc>
      </w:tr>
      <w:tr w:rsidR="0077756C" w:rsidTr="0067251C">
        <w:tc>
          <w:tcPr>
            <w:tcW w:w="96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01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 авансовому заявлению работника - в течение 20 дней со дня поступления заявления.</w:t>
            </w:r>
          </w:p>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По авансовому отчету - при наличии </w:t>
            </w:r>
            <w:r>
              <w:rPr>
                <w:rFonts w:ascii="Times New Roman" w:hAnsi="Times New Roman" w:cs="Times New Roman"/>
                <w:sz w:val="20"/>
                <w:szCs w:val="20"/>
              </w:rPr>
              <w:lastRenderedPageBreak/>
              <w:t>денежных сре</w:t>
            </w:r>
            <w:proofErr w:type="gramStart"/>
            <w:r>
              <w:rPr>
                <w:rFonts w:ascii="Times New Roman" w:hAnsi="Times New Roman" w:cs="Times New Roman"/>
                <w:sz w:val="20"/>
                <w:szCs w:val="20"/>
              </w:rPr>
              <w:t>дств в к</w:t>
            </w:r>
            <w:proofErr w:type="gramEnd"/>
            <w:r>
              <w:rPr>
                <w:rFonts w:ascii="Times New Roman" w:hAnsi="Times New Roman" w:cs="Times New Roman"/>
                <w:sz w:val="20"/>
                <w:szCs w:val="20"/>
              </w:rPr>
              <w:t>ассе</w:t>
            </w: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99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67251C">
        <w:tc>
          <w:tcPr>
            <w:tcW w:w="96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201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документа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99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При получении документа</w:t>
            </w:r>
          </w:p>
        </w:tc>
      </w:tr>
      <w:tr w:rsidR="0077756C" w:rsidTr="0067251C">
        <w:tc>
          <w:tcPr>
            <w:tcW w:w="96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201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Регистрация документа в журнале регистрации приходных и расходных документов </w:t>
            </w:r>
            <w:hyperlink r:id="rId142" w:history="1">
              <w:r>
                <w:rPr>
                  <w:rStyle w:val="aa"/>
                  <w:rFonts w:ascii="Times New Roman" w:hAnsi="Times New Roman" w:cs="Times New Roman"/>
                  <w:sz w:val="20"/>
                  <w:szCs w:val="20"/>
                  <w:u w:val="none"/>
                </w:rPr>
                <w:t>(ф. N КО-3)</w:t>
              </w:r>
            </w:hyperlink>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Сразу после подписания документа главным бухгалтером (зам. главного бухгалтера)</w:t>
            </w:r>
          </w:p>
        </w:tc>
        <w:tc>
          <w:tcPr>
            <w:tcW w:w="99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67251C">
        <w:tc>
          <w:tcPr>
            <w:tcW w:w="96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201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Исполнение документа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260"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момент приема-передачи в подотчет денежных средств (денежных документов)</w:t>
            </w: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67251C">
        <w:tc>
          <w:tcPr>
            <w:tcW w:w="96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w:t>
            </w:r>
          </w:p>
        </w:tc>
        <w:tc>
          <w:tcPr>
            <w:tcW w:w="201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Отражение документа в Кассовой книге </w:t>
            </w:r>
            <w:hyperlink r:id="rId143" w:history="1">
              <w:r>
                <w:rPr>
                  <w:rStyle w:val="aa"/>
                  <w:rFonts w:ascii="Times New Roman" w:hAnsi="Times New Roman" w:cs="Times New Roman"/>
                  <w:sz w:val="20"/>
                  <w:szCs w:val="20"/>
                  <w:u w:val="none"/>
                </w:rPr>
                <w:t>(ф. N КО-4)</w:t>
              </w:r>
            </w:hyperlink>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09"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Сразу после выдачи денежных средств (денежных документов)</w:t>
            </w:r>
          </w:p>
        </w:tc>
        <w:tc>
          <w:tcPr>
            <w:tcW w:w="85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67251C">
        <w:tc>
          <w:tcPr>
            <w:tcW w:w="96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w:t>
            </w:r>
          </w:p>
        </w:tc>
        <w:tc>
          <w:tcPr>
            <w:tcW w:w="201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Куда (кому) передается исполненный документ:</w:t>
            </w:r>
          </w:p>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в бухгалтерию с листом кассовой книги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09"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конце рабочего дня РКО на выдачу денежных средств</w:t>
            </w:r>
          </w:p>
        </w:tc>
        <w:tc>
          <w:tcPr>
            <w:tcW w:w="85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67251C">
        <w:tc>
          <w:tcPr>
            <w:tcW w:w="96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7</w:t>
            </w:r>
          </w:p>
        </w:tc>
        <w:tc>
          <w:tcPr>
            <w:tcW w:w="20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Отражение документа по регистрам учета и подшивка в дело согласно утвержденной номенклатуре дел и книг</w:t>
            </w:r>
          </w:p>
        </w:tc>
        <w:tc>
          <w:tcPr>
            <w:tcW w:w="141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2409"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85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39" w:name="Par4189"/>
      <w:bookmarkEnd w:id="39"/>
      <w:r>
        <w:rPr>
          <w:rFonts w:ascii="Times New Roman" w:hAnsi="Times New Roman" w:cs="Times New Roman"/>
          <w:b/>
          <w:bCs/>
          <w:sz w:val="20"/>
          <w:szCs w:val="20"/>
        </w:rPr>
        <w:t>Заявление на выдачу аванса</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975"/>
        <w:gridCol w:w="3119"/>
        <w:gridCol w:w="1860"/>
        <w:gridCol w:w="1843"/>
        <w:gridCol w:w="1842"/>
        <w:gridCol w:w="1560"/>
      </w:tblGrid>
      <w:tr w:rsidR="0077756C" w:rsidTr="0077756C">
        <w:tc>
          <w:tcPr>
            <w:tcW w:w="9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3119"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7105" w:type="dxa"/>
            <w:gridSpan w:val="4"/>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975"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3119"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860"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Подотчетное лицо</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Бухгалтер</w:t>
            </w:r>
          </w:p>
        </w:tc>
        <w:tc>
          <w:tcPr>
            <w:tcW w:w="1842"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Главный бухгалтер </w:t>
            </w: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Руководитель учреждения</w:t>
            </w:r>
          </w:p>
        </w:tc>
      </w:tr>
      <w:tr w:rsidR="0077756C" w:rsidTr="0077756C">
        <w:tc>
          <w:tcPr>
            <w:tcW w:w="975"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311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18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 мере необходимости</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75"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311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документа на предмет остатка задолженности по подотчетной сумме (денежным документам) у подотчетного лица</w:t>
            </w:r>
          </w:p>
        </w:tc>
        <w:tc>
          <w:tcPr>
            <w:tcW w:w="18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184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75"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311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Разрешение на выдачу аванса</w:t>
            </w:r>
          </w:p>
        </w:tc>
        <w:tc>
          <w:tcPr>
            <w:tcW w:w="18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40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течение 3 дней со дня получения документа</w:t>
            </w:r>
          </w:p>
        </w:tc>
      </w:tr>
      <w:tr w:rsidR="0077756C" w:rsidTr="0077756C">
        <w:tc>
          <w:tcPr>
            <w:tcW w:w="975"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311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Куда (кому) передается исполненный документ:</w:t>
            </w:r>
          </w:p>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в бухгалтерию</w:t>
            </w:r>
          </w:p>
        </w:tc>
        <w:tc>
          <w:tcPr>
            <w:tcW w:w="18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75"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5</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Подшивка в дело согласно утвержденной номенклатуре дел и книг</w:t>
            </w:r>
          </w:p>
        </w:tc>
        <w:tc>
          <w:tcPr>
            <w:tcW w:w="18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 после выдачи денежных средств (денежных документов в подотчет)</w:t>
            </w:r>
          </w:p>
        </w:tc>
        <w:tc>
          <w:tcPr>
            <w:tcW w:w="184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bookmarkStart w:id="40" w:name="Par4229"/>
      <w:bookmarkStart w:id="41" w:name="Par4258"/>
      <w:bookmarkStart w:id="42" w:name="Par4343"/>
      <w:bookmarkStart w:id="43" w:name="Par4345"/>
      <w:bookmarkEnd w:id="40"/>
      <w:bookmarkEnd w:id="41"/>
      <w:bookmarkEnd w:id="42"/>
      <w:bookmarkEnd w:id="43"/>
    </w:p>
    <w:p w:rsidR="0077756C" w:rsidRDefault="0077756C" w:rsidP="0077756C">
      <w:pPr>
        <w:autoSpaceDE w:val="0"/>
        <w:adjustRightInd w:val="0"/>
        <w:jc w:val="center"/>
        <w:outlineLvl w:val="2"/>
        <w:rPr>
          <w:rFonts w:ascii="Times New Roman" w:hAnsi="Times New Roman" w:cs="Times New Roman"/>
          <w:sz w:val="20"/>
          <w:szCs w:val="20"/>
        </w:rPr>
      </w:pPr>
      <w:bookmarkStart w:id="44" w:name="Par4499"/>
      <w:bookmarkEnd w:id="44"/>
      <w:r>
        <w:rPr>
          <w:rFonts w:ascii="Times New Roman" w:hAnsi="Times New Roman" w:cs="Times New Roman"/>
          <w:b/>
          <w:bCs/>
          <w:sz w:val="20"/>
          <w:szCs w:val="20"/>
        </w:rPr>
        <w:t>Чек на получение наличных денег</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004"/>
        <w:gridCol w:w="2257"/>
        <w:gridCol w:w="1275"/>
        <w:gridCol w:w="1701"/>
        <w:gridCol w:w="1560"/>
        <w:gridCol w:w="1559"/>
      </w:tblGrid>
      <w:tr w:rsidR="0077756C" w:rsidTr="0077756C">
        <w:tc>
          <w:tcPr>
            <w:tcW w:w="10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2257"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6095" w:type="dxa"/>
            <w:gridSpan w:val="4"/>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1004"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257"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275"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Бухгалтер</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Главный бухгалтер </w:t>
            </w: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Руководитель учреждения </w:t>
            </w: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Сотрудник ОФК</w:t>
            </w:r>
          </w:p>
        </w:tc>
      </w:tr>
      <w:tr w:rsidR="0077756C" w:rsidTr="0077756C">
        <w:tc>
          <w:tcPr>
            <w:tcW w:w="100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257"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Оформление чека и корешка чека</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За день до получения наличных денег</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0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2257"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чека и подписание корешка чека</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За день до получения наличных денег</w:t>
            </w: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За день до получения наличных денег</w:t>
            </w: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0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2257"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чека</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За день до получения наличных денег</w:t>
            </w:r>
          </w:p>
        </w:tc>
      </w:tr>
      <w:tr w:rsidR="0077756C" w:rsidTr="0077756C">
        <w:tc>
          <w:tcPr>
            <w:tcW w:w="1004"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2257"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Передача чека для получения наличных денег в РКЦ</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 прибытии в РКЦ</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45" w:name="Par4533"/>
      <w:bookmarkEnd w:id="45"/>
      <w:r>
        <w:rPr>
          <w:rFonts w:ascii="Times New Roman" w:hAnsi="Times New Roman" w:cs="Times New Roman"/>
          <w:b/>
          <w:bCs/>
          <w:sz w:val="20"/>
          <w:szCs w:val="20"/>
        </w:rPr>
        <w:t>Объявление на взнос наличными (ф. 0402001)</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118"/>
        <w:gridCol w:w="2143"/>
        <w:gridCol w:w="2409"/>
        <w:gridCol w:w="3541"/>
        <w:gridCol w:w="1562"/>
      </w:tblGrid>
      <w:tr w:rsidR="0077756C" w:rsidTr="0077756C">
        <w:tc>
          <w:tcPr>
            <w:tcW w:w="11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2143"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7512"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1118"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143"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40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Кассир</w:t>
            </w:r>
          </w:p>
        </w:tc>
        <w:tc>
          <w:tcPr>
            <w:tcW w:w="354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Сотрудник ОФК</w:t>
            </w:r>
          </w:p>
        </w:tc>
        <w:tc>
          <w:tcPr>
            <w:tcW w:w="1562"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Сотрудник РКЦ</w:t>
            </w:r>
          </w:p>
        </w:tc>
      </w:tr>
      <w:tr w:rsidR="0077756C" w:rsidTr="0077756C">
        <w:tc>
          <w:tcPr>
            <w:tcW w:w="111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14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За день до взноса наличных денег на лицевой счет</w:t>
            </w:r>
          </w:p>
        </w:tc>
        <w:tc>
          <w:tcPr>
            <w:tcW w:w="354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11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214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документа</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54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За день до взноса наличных денег на лицевой счет</w:t>
            </w:r>
          </w:p>
        </w:tc>
        <w:tc>
          <w:tcPr>
            <w:tcW w:w="156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11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214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Передача документа на исполнение</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день приема наличных денег</w:t>
            </w:r>
          </w:p>
        </w:tc>
        <w:tc>
          <w:tcPr>
            <w:tcW w:w="354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11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2143"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Исполнение документа</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54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2"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день приема наличных денег</w:t>
            </w:r>
          </w:p>
        </w:tc>
      </w:tr>
    </w:tbl>
    <w:p w:rsidR="0077756C" w:rsidRDefault="0077756C" w:rsidP="0077756C">
      <w:pPr>
        <w:autoSpaceDE w:val="0"/>
        <w:adjustRightInd w:val="0"/>
        <w:jc w:val="center"/>
        <w:outlineLvl w:val="2"/>
        <w:rPr>
          <w:rFonts w:ascii="Times New Roman" w:hAnsi="Times New Roman" w:cs="Times New Roman"/>
          <w:sz w:val="20"/>
          <w:szCs w:val="20"/>
        </w:rPr>
      </w:pPr>
      <w:bookmarkStart w:id="46" w:name="Par4814"/>
      <w:bookmarkEnd w:id="46"/>
      <w:r>
        <w:rPr>
          <w:rFonts w:ascii="Times New Roman" w:hAnsi="Times New Roman" w:cs="Times New Roman"/>
          <w:b/>
          <w:bCs/>
          <w:sz w:val="20"/>
          <w:szCs w:val="20"/>
        </w:rPr>
        <w:t>Кассовая книга (ф. 0504514)</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129"/>
        <w:gridCol w:w="2699"/>
        <w:gridCol w:w="3118"/>
        <w:gridCol w:w="3544"/>
      </w:tblGrid>
      <w:tr w:rsidR="0077756C" w:rsidTr="0077756C">
        <w:tc>
          <w:tcPr>
            <w:tcW w:w="11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2699"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666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1129"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699"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311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Бухгалтер</w:t>
            </w:r>
          </w:p>
        </w:tc>
        <w:tc>
          <w:tcPr>
            <w:tcW w:w="354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w:t>
            </w:r>
            <w:r w:rsidR="0077756C">
              <w:rPr>
                <w:rFonts w:ascii="Times New Roman" w:hAnsi="Times New Roman" w:cs="Times New Roman"/>
                <w:sz w:val="20"/>
                <w:szCs w:val="20"/>
              </w:rPr>
              <w:t>ухгалтер</w:t>
            </w:r>
          </w:p>
        </w:tc>
      </w:tr>
      <w:tr w:rsidR="0077756C" w:rsidTr="0077756C">
        <w:tc>
          <w:tcPr>
            <w:tcW w:w="112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69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Сразу после выдачи или получения наличных денежных средств по РКО, ПКО</w:t>
            </w:r>
          </w:p>
        </w:tc>
        <w:tc>
          <w:tcPr>
            <w:tcW w:w="354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12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269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Куда (кому) передается </w:t>
            </w:r>
            <w:r>
              <w:rPr>
                <w:rFonts w:ascii="Times New Roman" w:hAnsi="Times New Roman" w:cs="Times New Roman"/>
                <w:sz w:val="20"/>
                <w:szCs w:val="20"/>
              </w:rPr>
              <w:lastRenderedPageBreak/>
              <w:t>исполненный документ (лист кассовой книги):</w:t>
            </w:r>
          </w:p>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в бухгалтерию</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 xml:space="preserve">При наличии операций в конце </w:t>
            </w:r>
            <w:r>
              <w:rPr>
                <w:rFonts w:ascii="Times New Roman" w:hAnsi="Times New Roman" w:cs="Times New Roman"/>
                <w:sz w:val="20"/>
                <w:szCs w:val="20"/>
              </w:rPr>
              <w:lastRenderedPageBreak/>
              <w:t>рабочего дня</w:t>
            </w:r>
          </w:p>
        </w:tc>
        <w:tc>
          <w:tcPr>
            <w:tcW w:w="354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12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3</w:t>
            </w:r>
          </w:p>
        </w:tc>
        <w:tc>
          <w:tcPr>
            <w:tcW w:w="2699"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Отражение документа по регистрам учета и подшивка в дело согласно утвержденной номенклатуре дел и книг</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54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r>
    </w:tbl>
    <w:p w:rsidR="0077756C" w:rsidRDefault="0077756C" w:rsidP="0077756C">
      <w:pPr>
        <w:autoSpaceDE w:val="0"/>
        <w:adjustRightInd w:val="0"/>
        <w:jc w:val="center"/>
        <w:outlineLvl w:val="2"/>
        <w:rPr>
          <w:rFonts w:ascii="Times New Roman" w:hAnsi="Times New Roman" w:cs="Times New Roman"/>
          <w:sz w:val="20"/>
          <w:szCs w:val="20"/>
        </w:rPr>
      </w:pPr>
      <w:bookmarkStart w:id="47" w:name="Par4923"/>
      <w:bookmarkEnd w:id="47"/>
      <w:r>
        <w:rPr>
          <w:rFonts w:ascii="Times New Roman" w:hAnsi="Times New Roman" w:cs="Times New Roman"/>
          <w:b/>
          <w:bCs/>
          <w:sz w:val="20"/>
          <w:szCs w:val="20"/>
        </w:rPr>
        <w:t>Авансовый отчет (ф. 0504049)</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(с приложением оправдательных документов)</w:t>
      </w:r>
    </w:p>
    <w:p w:rsidR="0077756C" w:rsidRDefault="0077756C" w:rsidP="0077756C">
      <w:pPr>
        <w:autoSpaceDE w:val="0"/>
        <w:adjustRightInd w:val="0"/>
        <w:ind w:firstLine="540"/>
        <w:jc w:val="both"/>
        <w:rPr>
          <w:rFonts w:ascii="Times New Roman" w:hAnsi="Times New Roman" w:cs="Times New Roman"/>
          <w:sz w:val="20"/>
          <w:szCs w:val="20"/>
        </w:rPr>
      </w:pPr>
    </w:p>
    <w:tbl>
      <w:tblPr>
        <w:tblW w:w="9923" w:type="dxa"/>
        <w:tblInd w:w="62" w:type="dxa"/>
        <w:tblLayout w:type="fixed"/>
        <w:tblCellMar>
          <w:top w:w="75" w:type="dxa"/>
          <w:left w:w="0" w:type="dxa"/>
          <w:bottom w:w="75" w:type="dxa"/>
          <w:right w:w="0" w:type="dxa"/>
        </w:tblCellMar>
        <w:tblLook w:val="04A0" w:firstRow="1" w:lastRow="0" w:firstColumn="1" w:lastColumn="0" w:noHBand="0" w:noVBand="1"/>
      </w:tblPr>
      <w:tblGrid>
        <w:gridCol w:w="972"/>
        <w:gridCol w:w="2005"/>
        <w:gridCol w:w="2268"/>
        <w:gridCol w:w="1559"/>
        <w:gridCol w:w="1560"/>
        <w:gridCol w:w="1559"/>
      </w:tblGrid>
      <w:tr w:rsidR="0077756C" w:rsidTr="00C63720">
        <w:tc>
          <w:tcPr>
            <w:tcW w:w="9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2005"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6946" w:type="dxa"/>
            <w:gridSpan w:val="4"/>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C63720">
        <w:tc>
          <w:tcPr>
            <w:tcW w:w="972"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005"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Подотчетное лицо</w:t>
            </w: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Бухгалтер </w:t>
            </w: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67251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Главный бухгалтер</w:t>
            </w: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Руководитель учреждения</w:t>
            </w:r>
          </w:p>
        </w:tc>
      </w:tr>
      <w:tr w:rsidR="0077756C" w:rsidTr="00C63720">
        <w:tc>
          <w:tcPr>
            <w:tcW w:w="972"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005"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течение 3 дней со дня получения денег в подотчет на приобретение ТМЦ, прибытия из командировки, окончания срока, на который выданы денежные документы</w:t>
            </w: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C63720">
        <w:tc>
          <w:tcPr>
            <w:tcW w:w="972"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2005"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заполнение и подписание документа</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119" w:type="dxa"/>
            <w:gridSpan w:val="2"/>
            <w:tcBorders>
              <w:top w:val="single" w:sz="4" w:space="0" w:color="auto"/>
              <w:left w:val="nil"/>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течение 3 дней со дня поступления авансового отчета</w:t>
            </w: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C63720">
        <w:tc>
          <w:tcPr>
            <w:tcW w:w="972"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2005"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Утверждение документа</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течение 3 дней со дня поступления авансового отчета</w:t>
            </w:r>
          </w:p>
        </w:tc>
      </w:tr>
      <w:tr w:rsidR="0077756C" w:rsidTr="00C63720">
        <w:tc>
          <w:tcPr>
            <w:tcW w:w="972"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20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Отражение документа по регистрам учета и подшивка в дело согласно утвержденной номенклатуре дел и книг</w:t>
            </w: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156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48" w:name="Par4957"/>
      <w:bookmarkStart w:id="49" w:name="Par5004"/>
      <w:bookmarkEnd w:id="48"/>
      <w:bookmarkEnd w:id="49"/>
      <w:r>
        <w:rPr>
          <w:rFonts w:ascii="Times New Roman" w:hAnsi="Times New Roman" w:cs="Times New Roman"/>
          <w:b/>
          <w:bCs/>
          <w:sz w:val="20"/>
          <w:szCs w:val="20"/>
        </w:rPr>
        <w:t>Справка (ф. 0504833)</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018"/>
        <w:gridCol w:w="2526"/>
        <w:gridCol w:w="425"/>
        <w:gridCol w:w="1843"/>
        <w:gridCol w:w="1701"/>
        <w:gridCol w:w="1701"/>
      </w:tblGrid>
      <w:tr w:rsidR="0077756C" w:rsidTr="0077756C">
        <w:tc>
          <w:tcPr>
            <w:tcW w:w="10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2526"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5670" w:type="dxa"/>
            <w:gridSpan w:val="4"/>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1018"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526"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425"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Бухгалтер </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w:t>
            </w:r>
            <w:r w:rsidR="0077756C">
              <w:rPr>
                <w:rFonts w:ascii="Times New Roman" w:hAnsi="Times New Roman" w:cs="Times New Roman"/>
                <w:sz w:val="20"/>
                <w:szCs w:val="20"/>
              </w:rPr>
              <w:t>ухгалтер</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Главный бухгалтер </w:t>
            </w:r>
          </w:p>
        </w:tc>
      </w:tr>
      <w:tr w:rsidR="0077756C" w:rsidTr="0077756C">
        <w:tc>
          <w:tcPr>
            <w:tcW w:w="101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526"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396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 мере необходимости</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1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2526"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документа</w:t>
            </w:r>
          </w:p>
        </w:tc>
        <w:tc>
          <w:tcPr>
            <w:tcW w:w="4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r>
      <w:tr w:rsidR="0077756C" w:rsidTr="0077756C">
        <w:tc>
          <w:tcPr>
            <w:tcW w:w="101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2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Отражение документа по регистрам учета и подшивка в дело согласно </w:t>
            </w:r>
            <w:r>
              <w:rPr>
                <w:rFonts w:ascii="Times New Roman" w:hAnsi="Times New Roman" w:cs="Times New Roman"/>
                <w:sz w:val="20"/>
                <w:szCs w:val="20"/>
              </w:rPr>
              <w:lastRenderedPageBreak/>
              <w:t>утвержденной номенклатуре дел и книг</w:t>
            </w:r>
          </w:p>
        </w:tc>
        <w:tc>
          <w:tcPr>
            <w:tcW w:w="3969"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1 день</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50" w:name="Par5028"/>
      <w:bookmarkEnd w:id="50"/>
      <w:r>
        <w:rPr>
          <w:rFonts w:ascii="Times New Roman" w:hAnsi="Times New Roman" w:cs="Times New Roman"/>
          <w:b/>
          <w:bCs/>
          <w:sz w:val="20"/>
          <w:szCs w:val="20"/>
        </w:rPr>
        <w:t>Табель учета рабочего времени (ф. 0301008)</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044"/>
        <w:gridCol w:w="3445"/>
        <w:gridCol w:w="1748"/>
        <w:gridCol w:w="1843"/>
        <w:gridCol w:w="1701"/>
      </w:tblGrid>
      <w:tr w:rsidR="0077756C" w:rsidTr="0077756C">
        <w:tc>
          <w:tcPr>
            <w:tcW w:w="10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3445"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5292"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1044"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3445"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74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Работник структурного подразделения</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Руководитель структурного подразделения</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Бухгалтер по расчету с персоналом</w:t>
            </w:r>
          </w:p>
        </w:tc>
      </w:tr>
      <w:tr w:rsidR="0077756C" w:rsidTr="0077756C">
        <w:tc>
          <w:tcPr>
            <w:tcW w:w="1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3445"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174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К 1-му числу каждого месяца</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3445"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документа</w:t>
            </w:r>
          </w:p>
        </w:tc>
        <w:tc>
          <w:tcPr>
            <w:tcW w:w="174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день формирования документа</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3445" w:type="dxa"/>
            <w:tcBorders>
              <w:top w:val="single" w:sz="4" w:space="0" w:color="auto"/>
              <w:left w:val="nil"/>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Куда (кому) передается исполненный документ:</w:t>
            </w:r>
          </w:p>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в бухгалтерию</w:t>
            </w:r>
          </w:p>
        </w:tc>
        <w:tc>
          <w:tcPr>
            <w:tcW w:w="17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К 1-му числу каждого месяца</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3445"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документа, подшивка в дело согласно утвержденной номенклатуре дел и книг</w:t>
            </w:r>
          </w:p>
        </w:tc>
        <w:tc>
          <w:tcPr>
            <w:tcW w:w="174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51" w:name="Par5058"/>
      <w:bookmarkEnd w:id="51"/>
      <w:r>
        <w:rPr>
          <w:rFonts w:ascii="Times New Roman" w:hAnsi="Times New Roman" w:cs="Times New Roman"/>
          <w:b/>
          <w:bCs/>
          <w:sz w:val="20"/>
          <w:szCs w:val="20"/>
        </w:rPr>
        <w:t>Выписка из приказа руководителя учреждения</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(в части финансово-хозяйственной деятельности учреждения)</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075"/>
        <w:gridCol w:w="2611"/>
        <w:gridCol w:w="1984"/>
        <w:gridCol w:w="1985"/>
        <w:gridCol w:w="2268"/>
      </w:tblGrid>
      <w:tr w:rsidR="0077756C" w:rsidTr="0077756C">
        <w:tc>
          <w:tcPr>
            <w:tcW w:w="10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2611"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6237"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1075"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611"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98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Специалист отдела кадров</w:t>
            </w:r>
          </w:p>
        </w:tc>
        <w:tc>
          <w:tcPr>
            <w:tcW w:w="1985"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Работник бухгалтерии</w:t>
            </w:r>
          </w:p>
        </w:tc>
      </w:tr>
      <w:tr w:rsidR="0077756C" w:rsidTr="0077756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документа</w:t>
            </w:r>
          </w:p>
        </w:tc>
        <w:tc>
          <w:tcPr>
            <w:tcW w:w="198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день издания приказа руководителя</w:t>
            </w:r>
          </w:p>
        </w:tc>
        <w:tc>
          <w:tcPr>
            <w:tcW w:w="1985"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2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документа</w:t>
            </w:r>
          </w:p>
        </w:tc>
        <w:tc>
          <w:tcPr>
            <w:tcW w:w="198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985"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2611" w:type="dxa"/>
            <w:tcBorders>
              <w:top w:val="single" w:sz="4" w:space="0" w:color="auto"/>
              <w:left w:val="nil"/>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Куда (кому) передается исполненный документ:</w:t>
            </w:r>
          </w:p>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в бухгалтерию</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день формирования документа</w:t>
            </w:r>
          </w:p>
        </w:tc>
        <w:tc>
          <w:tcPr>
            <w:tcW w:w="1985"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2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Подшивка в дело согласно утвержденной номенклатуре дел и книг</w:t>
            </w:r>
          </w:p>
        </w:tc>
        <w:tc>
          <w:tcPr>
            <w:tcW w:w="198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985"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26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52" w:name="Par5089"/>
      <w:bookmarkEnd w:id="52"/>
      <w:r>
        <w:rPr>
          <w:rFonts w:ascii="Times New Roman" w:hAnsi="Times New Roman" w:cs="Times New Roman"/>
          <w:b/>
          <w:bCs/>
          <w:sz w:val="20"/>
          <w:szCs w:val="20"/>
        </w:rPr>
        <w:t>Уведомление об уточнении вида и принадлежности платежа</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(ф. 05031809) (электронный документ)</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988"/>
        <w:gridCol w:w="2414"/>
        <w:gridCol w:w="1985"/>
        <w:gridCol w:w="1843"/>
        <w:gridCol w:w="818"/>
        <w:gridCol w:w="741"/>
        <w:gridCol w:w="1134"/>
      </w:tblGrid>
      <w:tr w:rsidR="0077756C" w:rsidTr="0077756C">
        <w:tc>
          <w:tcPr>
            <w:tcW w:w="9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2414"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6521" w:type="dxa"/>
            <w:gridSpan w:val="5"/>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988"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414"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985"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w:t>
            </w:r>
            <w:r w:rsidR="0077756C">
              <w:rPr>
                <w:rFonts w:ascii="Times New Roman" w:hAnsi="Times New Roman" w:cs="Times New Roman"/>
                <w:sz w:val="20"/>
                <w:szCs w:val="20"/>
              </w:rPr>
              <w:t>ухгалтер</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Главный бухгалтер </w:t>
            </w:r>
          </w:p>
        </w:tc>
        <w:tc>
          <w:tcPr>
            <w:tcW w:w="1559"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Руководитель учреждения </w:t>
            </w: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Сотрудник ОФК</w:t>
            </w:r>
          </w:p>
        </w:tc>
      </w:tr>
      <w:tr w:rsidR="0077756C" w:rsidTr="0077756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414" w:type="dxa"/>
            <w:tcBorders>
              <w:top w:val="single" w:sz="4" w:space="0" w:color="auto"/>
              <w:left w:val="nil"/>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электронного документа</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 со дня поступления документа от ОФК</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559"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2414" w:type="dxa"/>
            <w:tcBorders>
              <w:top w:val="single" w:sz="4" w:space="0" w:color="auto"/>
              <w:left w:val="nil"/>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ЭЦП</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402"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2414" w:type="dxa"/>
            <w:tcBorders>
              <w:top w:val="single" w:sz="4" w:space="0" w:color="auto"/>
              <w:left w:val="nil"/>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Передача документа на исполнение</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2661"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74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14" w:type="dxa"/>
            <w:tcBorders>
              <w:top w:val="single" w:sz="4" w:space="0" w:color="auto"/>
              <w:left w:val="nil"/>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исполнение документа</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661"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74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Согласно графику ОФК</w:t>
            </w:r>
          </w:p>
        </w:tc>
      </w:tr>
      <w:tr w:rsidR="0077756C" w:rsidTr="0077756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241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поступившего исполненного документа и отражение документа по регистрам учета</w:t>
            </w:r>
          </w:p>
        </w:tc>
        <w:tc>
          <w:tcPr>
            <w:tcW w:w="1985"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день получения электронной выписки из лицевого счета</w:t>
            </w:r>
          </w:p>
        </w:tc>
        <w:tc>
          <w:tcPr>
            <w:tcW w:w="2661"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74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53" w:name="Par5129"/>
      <w:bookmarkEnd w:id="53"/>
      <w:r>
        <w:rPr>
          <w:rFonts w:ascii="Times New Roman" w:hAnsi="Times New Roman" w:cs="Times New Roman"/>
          <w:b/>
          <w:bCs/>
          <w:sz w:val="20"/>
          <w:szCs w:val="20"/>
        </w:rPr>
        <w:t>Платежное поручение (ф. 0401060) (электронный документ)</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258"/>
        <w:gridCol w:w="4696"/>
        <w:gridCol w:w="3969"/>
      </w:tblGrid>
      <w:tr w:rsidR="0077756C" w:rsidTr="0077756C">
        <w:tc>
          <w:tcPr>
            <w:tcW w:w="12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4696"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396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258"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4696"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396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 бухгалтер</w:t>
            </w:r>
          </w:p>
        </w:tc>
      </w:tr>
      <w:tr w:rsidR="0077756C" w:rsidTr="0077756C">
        <w:tc>
          <w:tcPr>
            <w:tcW w:w="12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469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поступившего электронного документа и отражение по регистрам учета</w:t>
            </w:r>
          </w:p>
        </w:tc>
        <w:tc>
          <w:tcPr>
            <w:tcW w:w="396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день поступления электронной выписки из лицевого счета</w:t>
            </w: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54" w:name="Par5139"/>
      <w:bookmarkStart w:id="55" w:name="Par5243"/>
      <w:bookmarkEnd w:id="54"/>
      <w:bookmarkEnd w:id="55"/>
      <w:r>
        <w:rPr>
          <w:rFonts w:ascii="Times New Roman" w:hAnsi="Times New Roman" w:cs="Times New Roman"/>
          <w:b/>
          <w:bCs/>
          <w:sz w:val="20"/>
          <w:szCs w:val="20"/>
        </w:rPr>
        <w:t>Акт выполненных работ (оказанных услуг)</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(в части приобретения работ, услуг учреждением)</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041"/>
        <w:gridCol w:w="3212"/>
        <w:gridCol w:w="1701"/>
        <w:gridCol w:w="1843"/>
        <w:gridCol w:w="567"/>
        <w:gridCol w:w="1417"/>
      </w:tblGrid>
      <w:tr w:rsidR="0077756C" w:rsidTr="0077756C">
        <w:tc>
          <w:tcPr>
            <w:tcW w:w="1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3212"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5528" w:type="dxa"/>
            <w:gridSpan w:val="4"/>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1041"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3212"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w:t>
            </w:r>
            <w:r w:rsidR="0077756C">
              <w:rPr>
                <w:rFonts w:ascii="Times New Roman" w:hAnsi="Times New Roman" w:cs="Times New Roman"/>
                <w:sz w:val="20"/>
                <w:szCs w:val="20"/>
              </w:rPr>
              <w:t>ухгалтер</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Должностное лицо учреждения - потребитель работ, услуг</w:t>
            </w:r>
          </w:p>
        </w:tc>
        <w:tc>
          <w:tcPr>
            <w:tcW w:w="1984"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Руководитель учреждения </w:t>
            </w:r>
          </w:p>
        </w:tc>
      </w:tr>
      <w:tr w:rsidR="0077756C" w:rsidTr="0077756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3212"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(визирование) поступившего документа</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827"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Сразу после приема работ, услуг</w:t>
            </w:r>
          </w:p>
        </w:tc>
      </w:tr>
      <w:tr w:rsidR="0077756C" w:rsidTr="0077756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321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Куда (кому) передается исполненный документ:</w:t>
            </w:r>
          </w:p>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- 1-й экз. - в бухгалтерию;</w:t>
            </w:r>
          </w:p>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- 2-й экз. - исполнителю работ, услуг;</w:t>
            </w:r>
          </w:p>
          <w:p w:rsidR="0077756C" w:rsidRDefault="0077756C">
            <w:pPr>
              <w:autoSpaceDE w:val="0"/>
              <w:adjustRightInd w:val="0"/>
              <w:rPr>
                <w:rFonts w:ascii="Times New Roman" w:hAnsi="Times New Roman" w:cs="Times New Roman"/>
                <w:sz w:val="20"/>
                <w:szCs w:val="20"/>
              </w:rPr>
            </w:pP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41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3212"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Отражение документа по регистрам учета и подшивка в дело согласно утвержденной номенклатуре дел и книг</w:t>
            </w:r>
          </w:p>
        </w:tc>
        <w:tc>
          <w:tcPr>
            <w:tcW w:w="170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5811" w:type="dxa"/>
            <w:gridSpan w:val="2"/>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417"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56" w:name="Par5269"/>
      <w:bookmarkEnd w:id="56"/>
      <w:r>
        <w:rPr>
          <w:rFonts w:ascii="Times New Roman" w:hAnsi="Times New Roman" w:cs="Times New Roman"/>
          <w:b/>
          <w:bCs/>
          <w:sz w:val="20"/>
          <w:szCs w:val="20"/>
        </w:rPr>
        <w:t>Листок нетрудоспособности</w:t>
      </w:r>
    </w:p>
    <w:p w:rsidR="0077756C" w:rsidRDefault="0077756C" w:rsidP="0077756C">
      <w:pPr>
        <w:autoSpaceDE w:val="0"/>
        <w:adjustRightInd w:val="0"/>
        <w:ind w:firstLine="540"/>
        <w:jc w:val="both"/>
        <w:rPr>
          <w:rFonts w:ascii="Times New Roman" w:hAnsi="Times New Roman" w:cs="Times New Roman"/>
          <w:sz w:val="20"/>
          <w:szCs w:val="20"/>
        </w:rPr>
      </w:pPr>
    </w:p>
    <w:tbl>
      <w:tblPr>
        <w:tblW w:w="10065" w:type="dxa"/>
        <w:tblInd w:w="62" w:type="dxa"/>
        <w:tblLayout w:type="fixed"/>
        <w:tblCellMar>
          <w:top w:w="75" w:type="dxa"/>
          <w:left w:w="0" w:type="dxa"/>
          <w:bottom w:w="75" w:type="dxa"/>
          <w:right w:w="0" w:type="dxa"/>
        </w:tblCellMar>
        <w:tblLook w:val="04A0" w:firstRow="1" w:lastRow="0" w:firstColumn="1" w:lastColumn="0" w:noHBand="0" w:noVBand="1"/>
      </w:tblPr>
      <w:tblGrid>
        <w:gridCol w:w="963"/>
        <w:gridCol w:w="1446"/>
        <w:gridCol w:w="2409"/>
        <w:gridCol w:w="1276"/>
        <w:gridCol w:w="1389"/>
        <w:gridCol w:w="312"/>
        <w:gridCol w:w="1134"/>
        <w:gridCol w:w="992"/>
        <w:gridCol w:w="144"/>
      </w:tblGrid>
      <w:tr w:rsidR="0077756C" w:rsidTr="0077756C">
        <w:trPr>
          <w:gridAfter w:val="1"/>
          <w:wAfter w:w="144" w:type="dxa"/>
        </w:trPr>
        <w:tc>
          <w:tcPr>
            <w:tcW w:w="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1446"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7513" w:type="dxa"/>
            <w:gridSpan w:val="6"/>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rPr>
          <w:gridAfter w:val="1"/>
          <w:wAfter w:w="144" w:type="dxa"/>
        </w:trPr>
        <w:tc>
          <w:tcPr>
            <w:tcW w:w="964"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446"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Работник учреждения</w:t>
            </w:r>
          </w:p>
        </w:tc>
        <w:tc>
          <w:tcPr>
            <w:tcW w:w="127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Работник отдела кадров</w:t>
            </w:r>
          </w:p>
        </w:tc>
        <w:tc>
          <w:tcPr>
            <w:tcW w:w="1701"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Бухгалтер </w:t>
            </w: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Главный бухгалтер </w:t>
            </w:r>
          </w:p>
        </w:tc>
        <w:tc>
          <w:tcPr>
            <w:tcW w:w="992"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Руководитель учреждения</w:t>
            </w:r>
          </w:p>
        </w:tc>
      </w:tr>
      <w:tr w:rsidR="0077756C" w:rsidTr="0077756C">
        <w:trPr>
          <w:gridAfter w:val="1"/>
          <w:wAfter w:w="144" w:type="dxa"/>
        </w:trPr>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44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 xml:space="preserve">Проверка </w:t>
            </w:r>
            <w:r>
              <w:rPr>
                <w:rFonts w:ascii="Times New Roman" w:hAnsi="Times New Roman" w:cs="Times New Roman"/>
                <w:sz w:val="20"/>
                <w:szCs w:val="20"/>
              </w:rPr>
              <w:lastRenderedPageBreak/>
              <w:t>документа, заполнение данных, необходимых для начисления пособия по нетрудоспособности</w:t>
            </w: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977" w:type="dxa"/>
            <w:gridSpan w:val="3"/>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3 дня со дня поступления </w:t>
            </w:r>
            <w:r>
              <w:rPr>
                <w:rFonts w:ascii="Times New Roman" w:hAnsi="Times New Roman" w:cs="Times New Roman"/>
                <w:sz w:val="20"/>
                <w:szCs w:val="20"/>
              </w:rPr>
              <w:lastRenderedPageBreak/>
              <w:t>документа</w:t>
            </w:r>
          </w:p>
        </w:tc>
        <w:tc>
          <w:tcPr>
            <w:tcW w:w="113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99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rPr>
          <w:gridAfter w:val="1"/>
          <w:wAfter w:w="144" w:type="dxa"/>
        </w:trPr>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144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документа</w:t>
            </w: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665"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12"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126"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r>
      <w:tr w:rsidR="0077756C" w:rsidTr="0077756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144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Подшивка в дело согласно утвержденной номенклатуре дел и книг</w:t>
            </w:r>
          </w:p>
        </w:tc>
        <w:tc>
          <w:tcPr>
            <w:tcW w:w="2410"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665"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12"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2126"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4"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57" w:name="Par5299"/>
      <w:bookmarkStart w:id="58" w:name="Par5411"/>
      <w:bookmarkEnd w:id="57"/>
      <w:bookmarkEnd w:id="58"/>
      <w:r>
        <w:rPr>
          <w:rFonts w:ascii="Times New Roman" w:hAnsi="Times New Roman" w:cs="Times New Roman"/>
          <w:b/>
          <w:bCs/>
          <w:sz w:val="20"/>
          <w:szCs w:val="20"/>
        </w:rPr>
        <w:t>Платежное поручение учреждения (ф. 0401060)</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(электронный документ)</w:t>
      </w: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986"/>
        <w:gridCol w:w="1708"/>
        <w:gridCol w:w="1984"/>
        <w:gridCol w:w="1843"/>
        <w:gridCol w:w="2126"/>
        <w:gridCol w:w="1418"/>
      </w:tblGrid>
      <w:tr w:rsidR="0077756C" w:rsidTr="0077756C">
        <w:tc>
          <w:tcPr>
            <w:tcW w:w="9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Номер этапа</w:t>
            </w:r>
          </w:p>
        </w:tc>
        <w:tc>
          <w:tcPr>
            <w:tcW w:w="170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этапа документооборота</w:t>
            </w:r>
          </w:p>
        </w:tc>
        <w:tc>
          <w:tcPr>
            <w:tcW w:w="7371" w:type="dxa"/>
            <w:gridSpan w:val="4"/>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Ответственный сотрудник</w:t>
            </w:r>
          </w:p>
        </w:tc>
      </w:tr>
      <w:tr w:rsidR="0077756C" w:rsidTr="0077756C">
        <w:tc>
          <w:tcPr>
            <w:tcW w:w="986"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708" w:type="dxa"/>
            <w:vMerge/>
            <w:tcBorders>
              <w:top w:val="single" w:sz="4" w:space="0" w:color="auto"/>
              <w:left w:val="nil"/>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c>
          <w:tcPr>
            <w:tcW w:w="198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Б</w:t>
            </w:r>
            <w:r w:rsidR="0077756C">
              <w:rPr>
                <w:rFonts w:ascii="Times New Roman" w:hAnsi="Times New Roman" w:cs="Times New Roman"/>
                <w:sz w:val="20"/>
                <w:szCs w:val="20"/>
              </w:rPr>
              <w:t>ухгалтер</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rsidP="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Главный бухгалтер </w:t>
            </w:r>
          </w:p>
        </w:tc>
        <w:tc>
          <w:tcPr>
            <w:tcW w:w="2126"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C63720">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Руководитель учреждения </w:t>
            </w:r>
          </w:p>
        </w:tc>
        <w:tc>
          <w:tcPr>
            <w:tcW w:w="141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Сотрудник банка</w:t>
            </w:r>
          </w:p>
        </w:tc>
      </w:tr>
      <w:tr w:rsidR="0077756C" w:rsidTr="0077756C">
        <w:tc>
          <w:tcPr>
            <w:tcW w:w="986"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Формирование электронного документа</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За день до отправки платежного поручения</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126"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86"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170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подписание ЭЦП</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3969"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За день до отправки платежного поручения</w:t>
            </w:r>
          </w:p>
        </w:tc>
        <w:tc>
          <w:tcPr>
            <w:tcW w:w="141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86"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170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Передача документа на исполнение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 день</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126"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r w:rsidR="0077756C" w:rsidTr="0077756C">
        <w:tc>
          <w:tcPr>
            <w:tcW w:w="986"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1708"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и исполнение документа</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126"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Согласно графику банка</w:t>
            </w:r>
          </w:p>
        </w:tc>
      </w:tr>
      <w:tr w:rsidR="0077756C" w:rsidTr="0077756C">
        <w:tc>
          <w:tcPr>
            <w:tcW w:w="986" w:type="dxa"/>
            <w:tcBorders>
              <w:top w:val="single" w:sz="4" w:space="0" w:color="auto"/>
              <w:left w:val="single" w:sz="4" w:space="0" w:color="auto"/>
              <w:bottom w:val="single" w:sz="4" w:space="0" w:color="auto"/>
              <w:right w:val="nil"/>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w:t>
            </w: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Проверка поступившего исполненного документа и отражение документа по регистрам учета</w:t>
            </w:r>
          </w:p>
        </w:tc>
        <w:tc>
          <w:tcPr>
            <w:tcW w:w="1984"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В день получения электронной выписки по банковскому счету</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126"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141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bookmarkStart w:id="59" w:name="Par5451"/>
      <w:bookmarkEnd w:id="59"/>
    </w:p>
    <w:p w:rsidR="0077756C" w:rsidRDefault="0077756C" w:rsidP="0077756C">
      <w:pPr>
        <w:autoSpaceDE w:val="0"/>
        <w:adjustRightInd w:val="0"/>
        <w:jc w:val="right"/>
        <w:outlineLvl w:val="1"/>
        <w:rPr>
          <w:rFonts w:ascii="Times New Roman" w:hAnsi="Times New Roman" w:cs="Times New Roman"/>
          <w:sz w:val="20"/>
          <w:szCs w:val="20"/>
        </w:rPr>
      </w:pPr>
      <w:bookmarkStart w:id="60" w:name="Par5510"/>
      <w:bookmarkStart w:id="61" w:name="Par5515"/>
      <w:bookmarkStart w:id="62" w:name="Par5702"/>
      <w:bookmarkEnd w:id="60"/>
      <w:bookmarkEnd w:id="61"/>
      <w:bookmarkEnd w:id="62"/>
      <w:r>
        <w:rPr>
          <w:rFonts w:ascii="Times New Roman" w:hAnsi="Times New Roman" w:cs="Times New Roman"/>
          <w:sz w:val="20"/>
          <w:szCs w:val="20"/>
        </w:rPr>
        <w:t>Приложение N 4</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ГБУК </w:t>
      </w:r>
      <w:r w:rsidR="00C95192">
        <w:rPr>
          <w:rFonts w:ascii="Times New Roman" w:hAnsi="Times New Roman" w:cs="Times New Roman"/>
          <w:sz w:val="20"/>
          <w:szCs w:val="20"/>
        </w:rPr>
        <w:t>«</w:t>
      </w:r>
      <w:r>
        <w:rPr>
          <w:rFonts w:ascii="Times New Roman" w:hAnsi="Times New Roman" w:cs="Times New Roman"/>
          <w:sz w:val="20"/>
          <w:szCs w:val="20"/>
        </w:rPr>
        <w:t>КОМ</w:t>
      </w:r>
      <w:r w:rsidR="00C95192">
        <w:rPr>
          <w:rFonts w:ascii="Times New Roman" w:hAnsi="Times New Roman" w:cs="Times New Roman"/>
          <w:sz w:val="20"/>
          <w:szCs w:val="20"/>
        </w:rPr>
        <w:t>ИИ»</w:t>
      </w:r>
      <w:r>
        <w:rPr>
          <w:rFonts w:ascii="Times New Roman" w:hAnsi="Times New Roman" w:cs="Times New Roman"/>
          <w:sz w:val="20"/>
          <w:szCs w:val="20"/>
        </w:rPr>
        <w:t xml:space="preserve"> </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для целей бухгалтерского учета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63" w:name="Par5707"/>
      <w:bookmarkEnd w:id="63"/>
      <w:r>
        <w:rPr>
          <w:rFonts w:ascii="Times New Roman" w:hAnsi="Times New Roman" w:cs="Times New Roman"/>
          <w:b/>
          <w:bCs/>
          <w:sz w:val="20"/>
          <w:szCs w:val="20"/>
        </w:rPr>
        <w:t>Периодичность формирования регистров бухгалтерского учета</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на бумажных носителях</w:t>
      </w:r>
    </w:p>
    <w:p w:rsidR="0077756C" w:rsidRDefault="0077756C" w:rsidP="0077756C">
      <w:pPr>
        <w:autoSpaceDE w:val="0"/>
        <w:adjustRightInd w:val="0"/>
        <w:ind w:firstLine="540"/>
        <w:jc w:val="both"/>
        <w:rPr>
          <w:rFonts w:ascii="Times New Roman" w:hAnsi="Times New Roman" w:cs="Times New Roman"/>
          <w:sz w:val="20"/>
          <w:szCs w:val="20"/>
        </w:rPr>
      </w:pPr>
    </w:p>
    <w:tbl>
      <w:tblPr>
        <w:tblW w:w="11205" w:type="dxa"/>
        <w:tblInd w:w="62" w:type="dxa"/>
        <w:tblLayout w:type="fixed"/>
        <w:tblCellMar>
          <w:top w:w="75" w:type="dxa"/>
          <w:left w:w="0" w:type="dxa"/>
          <w:bottom w:w="75" w:type="dxa"/>
          <w:right w:w="0" w:type="dxa"/>
        </w:tblCellMar>
        <w:tblLook w:val="04A0" w:firstRow="1" w:lastRow="0" w:firstColumn="1" w:lastColumn="0" w:noHBand="0" w:noVBand="1"/>
      </w:tblPr>
      <w:tblGrid>
        <w:gridCol w:w="613"/>
        <w:gridCol w:w="1515"/>
        <w:gridCol w:w="5528"/>
        <w:gridCol w:w="3549"/>
      </w:tblGrid>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N </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/п</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Код формы </w:t>
            </w:r>
            <w:r>
              <w:rPr>
                <w:rFonts w:ascii="Times New Roman" w:hAnsi="Times New Roman" w:cs="Times New Roman"/>
                <w:sz w:val="20"/>
                <w:szCs w:val="20"/>
              </w:rPr>
              <w:lastRenderedPageBreak/>
              <w:t>документа</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Наименование регистра</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Периодичность</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0504031</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Инвентарная карточка учета основных средств</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Ежегодно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0504032</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Инвентарная карточка группового учета основных средств</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Ежегодно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0504033</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Опись инвентарных карточек по учету основных средств</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Ежегодно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0504034</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Инвентарный список нефинансовых активов</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Ежегодно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5</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0504035</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Оборотная ведомость по нефинансовым активам</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Ежеквартально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6</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0504041</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Карточка количественно-суммового учета материальных ценностей</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Ежегодно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7</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0504042</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Книга учета материальных ценностей</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 мере совершения операций</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8</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0504043</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Карточка учета материальных ценностей</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Ежегодно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9</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0504047</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Реестр депонированных сумм</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Ежемесячно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10</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0504048</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Книга аналитического учета депонированной заработной платы, денежного довольствия и стипендий</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Ежемесячно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11</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0504049</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Авансовый отчет</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По мере необходимости формирования регистра</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12</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0504071</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Журналы операций</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Ежемесячно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13</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0504072</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Главная книга</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Ежемесячно</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14</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0504082</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Инвентаризационная опись остатков на счетах учета денежных средств</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При инвентаризации</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15</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0504087</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Инвентаризационная опись (сличительная ведомость) по объектам нефинансовых активов</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При инвентаризации</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16</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0504088</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Инвентаризационная опись наличных денежных средств</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При инвентаризации</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17</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0504089</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Инвентаризационная опись расчетов с покупателями, поставщиками и прочими дебиторами и кредиторами</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При инвентаризации</w:t>
            </w:r>
          </w:p>
        </w:tc>
      </w:tr>
      <w:tr w:rsidR="0077756C" w:rsidTr="0077756C">
        <w:tc>
          <w:tcPr>
            <w:tcW w:w="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18</w:t>
            </w:r>
          </w:p>
        </w:tc>
        <w:tc>
          <w:tcPr>
            <w:tcW w:w="15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0504092</w:t>
            </w:r>
          </w:p>
        </w:tc>
        <w:tc>
          <w:tcPr>
            <w:tcW w:w="5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Ведомость расхождений по результатам инвентаризации</w:t>
            </w:r>
          </w:p>
        </w:tc>
        <w:tc>
          <w:tcPr>
            <w:tcW w:w="3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При инвентаризации</w:t>
            </w:r>
          </w:p>
        </w:tc>
      </w:tr>
    </w:tbl>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C63720" w:rsidRDefault="00C63720" w:rsidP="0077756C">
      <w:pPr>
        <w:autoSpaceDE w:val="0"/>
        <w:adjustRightInd w:val="0"/>
        <w:ind w:firstLine="540"/>
        <w:jc w:val="both"/>
        <w:rPr>
          <w:rFonts w:ascii="Times New Roman" w:hAnsi="Times New Roman" w:cs="Times New Roman"/>
          <w:sz w:val="20"/>
          <w:szCs w:val="20"/>
        </w:rPr>
      </w:pPr>
    </w:p>
    <w:p w:rsidR="00C63720" w:rsidRDefault="00C63720" w:rsidP="0077756C">
      <w:pPr>
        <w:autoSpaceDE w:val="0"/>
        <w:adjustRightInd w:val="0"/>
        <w:ind w:firstLine="540"/>
        <w:jc w:val="both"/>
        <w:rPr>
          <w:rFonts w:ascii="Times New Roman" w:hAnsi="Times New Roman" w:cs="Times New Roman"/>
          <w:sz w:val="20"/>
          <w:szCs w:val="20"/>
        </w:rPr>
      </w:pPr>
    </w:p>
    <w:p w:rsidR="00C63720" w:rsidRDefault="00C63720" w:rsidP="0077756C">
      <w:pPr>
        <w:autoSpaceDE w:val="0"/>
        <w:adjustRightInd w:val="0"/>
        <w:ind w:firstLine="540"/>
        <w:jc w:val="both"/>
        <w:rPr>
          <w:rFonts w:ascii="Times New Roman" w:hAnsi="Times New Roman" w:cs="Times New Roman"/>
          <w:sz w:val="20"/>
          <w:szCs w:val="20"/>
        </w:rPr>
      </w:pPr>
    </w:p>
    <w:p w:rsidR="00C63720" w:rsidRDefault="00C63720" w:rsidP="0077756C">
      <w:pPr>
        <w:autoSpaceDE w:val="0"/>
        <w:adjustRightInd w:val="0"/>
        <w:ind w:firstLine="540"/>
        <w:jc w:val="both"/>
        <w:rPr>
          <w:rFonts w:ascii="Times New Roman" w:hAnsi="Times New Roman" w:cs="Times New Roman"/>
          <w:sz w:val="20"/>
          <w:szCs w:val="20"/>
        </w:rPr>
      </w:pPr>
    </w:p>
    <w:p w:rsidR="00C63720" w:rsidRDefault="00C63720" w:rsidP="0077756C">
      <w:pPr>
        <w:autoSpaceDE w:val="0"/>
        <w:adjustRightInd w:val="0"/>
        <w:ind w:firstLine="540"/>
        <w:jc w:val="both"/>
        <w:rPr>
          <w:rFonts w:ascii="Times New Roman" w:hAnsi="Times New Roman" w:cs="Times New Roman"/>
          <w:sz w:val="20"/>
          <w:szCs w:val="20"/>
        </w:rPr>
      </w:pPr>
    </w:p>
    <w:p w:rsidR="00C63720" w:rsidRDefault="00C63720" w:rsidP="0077756C">
      <w:pPr>
        <w:autoSpaceDE w:val="0"/>
        <w:adjustRightInd w:val="0"/>
        <w:ind w:firstLine="540"/>
        <w:jc w:val="both"/>
        <w:rPr>
          <w:rFonts w:ascii="Times New Roman" w:hAnsi="Times New Roman" w:cs="Times New Roman"/>
          <w:sz w:val="20"/>
          <w:szCs w:val="20"/>
        </w:rPr>
      </w:pPr>
    </w:p>
    <w:p w:rsidR="00C63720" w:rsidRDefault="00C63720" w:rsidP="0077756C">
      <w:pPr>
        <w:autoSpaceDE w:val="0"/>
        <w:adjustRightInd w:val="0"/>
        <w:ind w:firstLine="540"/>
        <w:jc w:val="both"/>
        <w:rPr>
          <w:rFonts w:ascii="Times New Roman" w:hAnsi="Times New Roman" w:cs="Times New Roman"/>
          <w:sz w:val="20"/>
          <w:szCs w:val="20"/>
        </w:rPr>
      </w:pPr>
    </w:p>
    <w:p w:rsidR="00C63720" w:rsidRDefault="00C63720" w:rsidP="0077756C">
      <w:pPr>
        <w:autoSpaceDE w:val="0"/>
        <w:adjustRightInd w:val="0"/>
        <w:ind w:firstLine="540"/>
        <w:jc w:val="both"/>
        <w:rPr>
          <w:rFonts w:ascii="Times New Roman" w:hAnsi="Times New Roman" w:cs="Times New Roman"/>
          <w:sz w:val="20"/>
          <w:szCs w:val="20"/>
        </w:rPr>
      </w:pPr>
    </w:p>
    <w:p w:rsidR="00B370C6" w:rsidRDefault="00B370C6" w:rsidP="0077756C">
      <w:pPr>
        <w:autoSpaceDE w:val="0"/>
        <w:adjustRightInd w:val="0"/>
        <w:ind w:firstLine="540"/>
        <w:jc w:val="both"/>
        <w:rPr>
          <w:rFonts w:ascii="Times New Roman" w:hAnsi="Times New Roman" w:cs="Times New Roman"/>
          <w:sz w:val="20"/>
          <w:szCs w:val="20"/>
        </w:rPr>
      </w:pPr>
    </w:p>
    <w:p w:rsidR="00B370C6" w:rsidRDefault="00B370C6" w:rsidP="0077756C">
      <w:pPr>
        <w:autoSpaceDE w:val="0"/>
        <w:adjustRightInd w:val="0"/>
        <w:ind w:firstLine="540"/>
        <w:jc w:val="both"/>
        <w:rPr>
          <w:rFonts w:ascii="Times New Roman" w:hAnsi="Times New Roman" w:cs="Times New Roman"/>
          <w:sz w:val="20"/>
          <w:szCs w:val="20"/>
        </w:rPr>
      </w:pPr>
    </w:p>
    <w:p w:rsidR="00B370C6" w:rsidRDefault="00B370C6"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1"/>
        <w:rPr>
          <w:rFonts w:ascii="Times New Roman" w:hAnsi="Times New Roman" w:cs="Times New Roman"/>
          <w:sz w:val="20"/>
          <w:szCs w:val="20"/>
        </w:rPr>
      </w:pPr>
      <w:bookmarkStart w:id="64" w:name="Par5839"/>
      <w:bookmarkEnd w:id="64"/>
      <w:r>
        <w:rPr>
          <w:rFonts w:ascii="Times New Roman" w:hAnsi="Times New Roman" w:cs="Times New Roman"/>
          <w:sz w:val="20"/>
          <w:szCs w:val="20"/>
        </w:rPr>
        <w:lastRenderedPageBreak/>
        <w:t>Приложение N 5</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w:t>
      </w:r>
      <w:bookmarkStart w:id="65" w:name="OLE_LINK15"/>
      <w:bookmarkStart w:id="66" w:name="OLE_LINK14"/>
      <w:r>
        <w:rPr>
          <w:rFonts w:ascii="Times New Roman" w:hAnsi="Times New Roman" w:cs="Times New Roman"/>
          <w:sz w:val="20"/>
          <w:szCs w:val="20"/>
        </w:rPr>
        <w:t xml:space="preserve">ГБУК </w:t>
      </w:r>
      <w:r w:rsidR="00B370C6">
        <w:rPr>
          <w:rFonts w:ascii="Times New Roman" w:hAnsi="Times New Roman" w:cs="Times New Roman"/>
          <w:sz w:val="20"/>
          <w:szCs w:val="20"/>
        </w:rPr>
        <w:t>«</w:t>
      </w:r>
      <w:r>
        <w:rPr>
          <w:rFonts w:ascii="Times New Roman" w:hAnsi="Times New Roman" w:cs="Times New Roman"/>
          <w:sz w:val="20"/>
          <w:szCs w:val="20"/>
        </w:rPr>
        <w:t>КОМ</w:t>
      </w:r>
      <w:r w:rsidR="00B370C6">
        <w:rPr>
          <w:rFonts w:ascii="Times New Roman" w:hAnsi="Times New Roman" w:cs="Times New Roman"/>
          <w:sz w:val="20"/>
          <w:szCs w:val="20"/>
        </w:rPr>
        <w:t>ИИ»</w:t>
      </w:r>
      <w:r>
        <w:rPr>
          <w:rFonts w:ascii="Times New Roman" w:hAnsi="Times New Roman" w:cs="Times New Roman"/>
          <w:sz w:val="20"/>
          <w:szCs w:val="20"/>
        </w:rPr>
        <w:t xml:space="preserve"> </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bookmarkEnd w:id="65"/>
      <w:bookmarkEnd w:id="66"/>
      <w:r>
        <w:rPr>
          <w:rFonts w:ascii="Times New Roman" w:hAnsi="Times New Roman" w:cs="Times New Roman"/>
          <w:sz w:val="20"/>
          <w:szCs w:val="20"/>
        </w:rPr>
        <w:t>для целей бухгалтерского учета</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67" w:name="Par5844"/>
      <w:bookmarkEnd w:id="67"/>
      <w:r>
        <w:rPr>
          <w:rFonts w:ascii="Times New Roman" w:hAnsi="Times New Roman" w:cs="Times New Roman"/>
          <w:b/>
          <w:bCs/>
          <w:sz w:val="20"/>
          <w:szCs w:val="20"/>
        </w:rPr>
        <w:t>Перечень лиц, имеющих право получения доверенностей</w:t>
      </w:r>
    </w:p>
    <w:p w:rsidR="0077756C" w:rsidRDefault="0077756C" w:rsidP="0077756C">
      <w:pPr>
        <w:autoSpaceDE w:val="0"/>
        <w:adjustRightInd w:val="0"/>
        <w:jc w:val="center"/>
        <w:rPr>
          <w:rFonts w:ascii="Times New Roman" w:hAnsi="Times New Roman" w:cs="Times New Roman"/>
          <w:sz w:val="20"/>
          <w:szCs w:val="20"/>
        </w:rPr>
      </w:pPr>
    </w:p>
    <w:tbl>
      <w:tblPr>
        <w:tblW w:w="11205" w:type="dxa"/>
        <w:tblInd w:w="62" w:type="dxa"/>
        <w:tblLayout w:type="fixed"/>
        <w:tblCellMar>
          <w:top w:w="75" w:type="dxa"/>
          <w:left w:w="0" w:type="dxa"/>
          <w:bottom w:w="75" w:type="dxa"/>
          <w:right w:w="0" w:type="dxa"/>
        </w:tblCellMar>
        <w:tblLook w:val="04A0" w:firstRow="1" w:lastRow="0" w:firstColumn="1" w:lastColumn="0" w:noHBand="0" w:noVBand="1"/>
      </w:tblPr>
      <w:tblGrid>
        <w:gridCol w:w="5473"/>
        <w:gridCol w:w="5732"/>
      </w:tblGrid>
      <w:tr w:rsidR="0077756C" w:rsidTr="00C90EF4">
        <w:tc>
          <w:tcPr>
            <w:tcW w:w="5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Наименование должности работника</w:t>
            </w:r>
          </w:p>
        </w:tc>
        <w:tc>
          <w:tcPr>
            <w:tcW w:w="57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Цель получения доверенности</w:t>
            </w:r>
          </w:p>
        </w:tc>
      </w:tr>
      <w:tr w:rsidR="0077756C" w:rsidTr="00C90EF4">
        <w:tc>
          <w:tcPr>
            <w:tcW w:w="5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1F09DD">
            <w:pPr>
              <w:autoSpaceDE w:val="0"/>
              <w:adjustRightInd w:val="0"/>
              <w:rPr>
                <w:rFonts w:ascii="Times New Roman" w:hAnsi="Times New Roman" w:cs="Times New Roman"/>
                <w:sz w:val="20"/>
                <w:szCs w:val="20"/>
              </w:rPr>
            </w:pPr>
            <w:r>
              <w:rPr>
                <w:rFonts w:ascii="Times New Roman" w:hAnsi="Times New Roman" w:cs="Times New Roman"/>
                <w:sz w:val="20"/>
                <w:szCs w:val="20"/>
              </w:rPr>
              <w:t>Заместители директора</w:t>
            </w:r>
          </w:p>
        </w:tc>
        <w:tc>
          <w:tcPr>
            <w:tcW w:w="5732" w:type="dxa"/>
            <w:tcBorders>
              <w:top w:val="nil"/>
              <w:left w:val="single" w:sz="4" w:space="0" w:color="auto"/>
              <w:bottom w:val="nil"/>
              <w:right w:val="single" w:sz="4" w:space="0" w:color="auto"/>
            </w:tcBorders>
            <w:tcMar>
              <w:top w:w="102" w:type="dxa"/>
              <w:left w:w="62" w:type="dxa"/>
              <w:bottom w:w="102" w:type="dxa"/>
              <w:right w:w="62" w:type="dxa"/>
            </w:tcMar>
          </w:tcPr>
          <w:p w:rsidR="0077756C" w:rsidRDefault="00C90EF4">
            <w:pPr>
              <w:autoSpaceDE w:val="0"/>
              <w:adjustRightInd w:val="0"/>
              <w:rPr>
                <w:rFonts w:ascii="Times New Roman" w:hAnsi="Times New Roman" w:cs="Times New Roman"/>
                <w:sz w:val="20"/>
                <w:szCs w:val="20"/>
              </w:rPr>
            </w:pPr>
            <w:r>
              <w:rPr>
                <w:rFonts w:ascii="Times New Roman" w:hAnsi="Times New Roman" w:cs="Times New Roman"/>
                <w:sz w:val="20"/>
                <w:szCs w:val="20"/>
              </w:rPr>
              <w:t>Получение товарно-материальных ценностей</w:t>
            </w:r>
          </w:p>
        </w:tc>
      </w:tr>
      <w:tr w:rsidR="0077756C" w:rsidTr="00C90EF4">
        <w:tc>
          <w:tcPr>
            <w:tcW w:w="5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1F09DD">
            <w:pPr>
              <w:autoSpaceDE w:val="0"/>
              <w:adjustRightInd w:val="0"/>
              <w:rPr>
                <w:rFonts w:ascii="Times New Roman" w:hAnsi="Times New Roman" w:cs="Times New Roman"/>
                <w:sz w:val="20"/>
                <w:szCs w:val="20"/>
              </w:rPr>
            </w:pPr>
            <w:r>
              <w:rPr>
                <w:rFonts w:ascii="Times New Roman" w:hAnsi="Times New Roman" w:cs="Times New Roman"/>
                <w:sz w:val="20"/>
                <w:szCs w:val="20"/>
              </w:rPr>
              <w:t>Заведующие отделами</w:t>
            </w:r>
          </w:p>
        </w:tc>
        <w:tc>
          <w:tcPr>
            <w:tcW w:w="5732" w:type="dxa"/>
            <w:tcBorders>
              <w:top w:val="nil"/>
              <w:left w:val="single" w:sz="4" w:space="0" w:color="auto"/>
              <w:bottom w:val="nil"/>
              <w:right w:val="single" w:sz="4" w:space="0" w:color="auto"/>
            </w:tcBorders>
            <w:tcMar>
              <w:top w:w="102" w:type="dxa"/>
              <w:left w:w="62" w:type="dxa"/>
              <w:bottom w:w="102" w:type="dxa"/>
              <w:right w:w="62" w:type="dxa"/>
            </w:tcMar>
          </w:tcPr>
          <w:p w:rsidR="0077756C" w:rsidRDefault="0077756C">
            <w:pPr>
              <w:autoSpaceDE w:val="0"/>
              <w:adjustRightInd w:val="0"/>
              <w:rPr>
                <w:rFonts w:ascii="Times New Roman" w:hAnsi="Times New Roman" w:cs="Times New Roman"/>
                <w:sz w:val="20"/>
                <w:szCs w:val="20"/>
              </w:rPr>
            </w:pPr>
          </w:p>
        </w:tc>
      </w:tr>
      <w:tr w:rsidR="0077756C" w:rsidTr="00C90EF4">
        <w:tc>
          <w:tcPr>
            <w:tcW w:w="5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1F09DD">
            <w:pPr>
              <w:autoSpaceDE w:val="0"/>
              <w:adjustRightInd w:val="0"/>
              <w:rPr>
                <w:rFonts w:ascii="Times New Roman" w:hAnsi="Times New Roman" w:cs="Times New Roman"/>
                <w:sz w:val="20"/>
                <w:szCs w:val="20"/>
              </w:rPr>
            </w:pPr>
            <w:r>
              <w:rPr>
                <w:rFonts w:ascii="Times New Roman" w:hAnsi="Times New Roman" w:cs="Times New Roman"/>
                <w:sz w:val="20"/>
                <w:szCs w:val="20"/>
              </w:rPr>
              <w:t>Инженер</w:t>
            </w:r>
          </w:p>
        </w:tc>
        <w:tc>
          <w:tcPr>
            <w:tcW w:w="5732" w:type="dxa"/>
            <w:tcBorders>
              <w:top w:val="nil"/>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rPr>
                <w:rFonts w:ascii="Times New Roman" w:hAnsi="Times New Roman" w:cs="Times New Roman"/>
                <w:sz w:val="20"/>
                <w:szCs w:val="20"/>
              </w:rPr>
            </w:pPr>
          </w:p>
        </w:tc>
      </w:tr>
      <w:tr w:rsidR="0077756C" w:rsidTr="00C90EF4">
        <w:tc>
          <w:tcPr>
            <w:tcW w:w="5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Главный бухгалтер учреждения</w:t>
            </w:r>
          </w:p>
        </w:tc>
        <w:tc>
          <w:tcPr>
            <w:tcW w:w="57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rPr>
                <w:rFonts w:ascii="Times New Roman" w:hAnsi="Times New Roman" w:cs="Times New Roman"/>
                <w:sz w:val="20"/>
                <w:szCs w:val="20"/>
              </w:rPr>
            </w:pPr>
            <w:r>
              <w:rPr>
                <w:rFonts w:ascii="Times New Roman" w:hAnsi="Times New Roman" w:cs="Times New Roman"/>
                <w:sz w:val="20"/>
                <w:szCs w:val="20"/>
              </w:rPr>
              <w:t>Представление интересов учреждения в других учреждениях, организациях, предприятиях</w:t>
            </w:r>
          </w:p>
        </w:tc>
      </w:tr>
      <w:tr w:rsidR="0077756C" w:rsidTr="00C90EF4">
        <w:tc>
          <w:tcPr>
            <w:tcW w:w="5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A92792">
            <w:pPr>
              <w:autoSpaceDE w:val="0"/>
              <w:adjustRightInd w:val="0"/>
              <w:rPr>
                <w:rFonts w:ascii="Times New Roman" w:hAnsi="Times New Roman" w:cs="Times New Roman"/>
                <w:sz w:val="20"/>
                <w:szCs w:val="20"/>
              </w:rPr>
            </w:pPr>
            <w:r>
              <w:rPr>
                <w:rFonts w:ascii="Times New Roman" w:hAnsi="Times New Roman" w:cs="Times New Roman"/>
                <w:sz w:val="20"/>
                <w:szCs w:val="20"/>
              </w:rPr>
              <w:t>Специалист по закупкам</w:t>
            </w:r>
          </w:p>
        </w:tc>
        <w:tc>
          <w:tcPr>
            <w:tcW w:w="5732"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r>
      <w:tr w:rsidR="0077756C" w:rsidTr="00C90EF4">
        <w:tc>
          <w:tcPr>
            <w:tcW w:w="5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rPr>
                <w:rFonts w:ascii="Times New Roman" w:hAnsi="Times New Roman" w:cs="Times New Roman"/>
                <w:sz w:val="20"/>
                <w:szCs w:val="20"/>
              </w:rPr>
            </w:pPr>
          </w:p>
        </w:tc>
        <w:tc>
          <w:tcPr>
            <w:tcW w:w="5732" w:type="dxa"/>
            <w:vMerge/>
            <w:tcBorders>
              <w:top w:val="single" w:sz="4" w:space="0" w:color="auto"/>
              <w:left w:val="single" w:sz="4" w:space="0" w:color="auto"/>
              <w:bottom w:val="single" w:sz="4" w:space="0" w:color="auto"/>
              <w:right w:val="single" w:sz="4" w:space="0" w:color="auto"/>
            </w:tcBorders>
            <w:vAlign w:val="center"/>
            <w:hideMark/>
          </w:tcPr>
          <w:p w:rsidR="0077756C" w:rsidRDefault="0077756C">
            <w:pPr>
              <w:widowControl/>
              <w:autoSpaceDN/>
              <w:rPr>
                <w:rFonts w:ascii="Times New Roman" w:hAnsi="Times New Roman" w:cs="Times New Roman"/>
                <w:sz w:val="20"/>
                <w:szCs w:val="20"/>
              </w:rPr>
            </w:pPr>
          </w:p>
        </w:tc>
      </w:tr>
    </w:tbl>
    <w:p w:rsidR="0077756C" w:rsidRDefault="0077756C" w:rsidP="0077756C">
      <w:pPr>
        <w:widowControl/>
        <w:autoSpaceDN/>
        <w:rPr>
          <w:rFonts w:ascii="Times New Roman" w:hAnsi="Times New Roman" w:cs="Times New Roman"/>
          <w:kern w:val="0"/>
          <w:sz w:val="20"/>
          <w:szCs w:val="20"/>
        </w:rPr>
        <w:sectPr w:rsidR="0077756C">
          <w:pgSz w:w="11905" w:h="16838"/>
          <w:pgMar w:top="1134" w:right="1701" w:bottom="1134" w:left="850" w:header="720" w:footer="720" w:gutter="0"/>
          <w:cols w:space="720"/>
        </w:sect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1"/>
        <w:rPr>
          <w:rFonts w:ascii="Times New Roman" w:hAnsi="Times New Roman" w:cs="Times New Roman"/>
          <w:sz w:val="20"/>
          <w:szCs w:val="20"/>
        </w:rPr>
      </w:pPr>
      <w:bookmarkStart w:id="68" w:name="Par5869"/>
      <w:bookmarkEnd w:id="68"/>
      <w:r>
        <w:rPr>
          <w:rFonts w:ascii="Times New Roman" w:hAnsi="Times New Roman" w:cs="Times New Roman"/>
          <w:sz w:val="20"/>
          <w:szCs w:val="20"/>
        </w:rPr>
        <w:t>Приложение N 6</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ГБУК </w:t>
      </w:r>
      <w:r w:rsidR="00B370C6">
        <w:rPr>
          <w:rFonts w:ascii="Times New Roman" w:hAnsi="Times New Roman" w:cs="Times New Roman"/>
          <w:sz w:val="20"/>
          <w:szCs w:val="20"/>
        </w:rPr>
        <w:t>«</w:t>
      </w:r>
      <w:r>
        <w:rPr>
          <w:rFonts w:ascii="Times New Roman" w:hAnsi="Times New Roman" w:cs="Times New Roman"/>
          <w:sz w:val="20"/>
          <w:szCs w:val="20"/>
        </w:rPr>
        <w:t>КОМ</w:t>
      </w:r>
      <w:r w:rsidR="00B370C6">
        <w:rPr>
          <w:rFonts w:ascii="Times New Roman" w:hAnsi="Times New Roman" w:cs="Times New Roman"/>
          <w:sz w:val="20"/>
          <w:szCs w:val="20"/>
        </w:rPr>
        <w:t>ИИ»</w:t>
      </w:r>
      <w:r>
        <w:rPr>
          <w:rFonts w:ascii="Times New Roman" w:hAnsi="Times New Roman" w:cs="Times New Roman"/>
          <w:sz w:val="20"/>
          <w:szCs w:val="20"/>
        </w:rPr>
        <w:t xml:space="preserve"> </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для целей бухгалтерского учета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69" w:name="Par5874"/>
      <w:bookmarkEnd w:id="69"/>
      <w:r>
        <w:rPr>
          <w:rFonts w:ascii="Times New Roman" w:hAnsi="Times New Roman" w:cs="Times New Roman"/>
          <w:b/>
          <w:bCs/>
          <w:sz w:val="20"/>
          <w:szCs w:val="20"/>
        </w:rPr>
        <w:t>Перечень лиц, имеющих право получать наличные денежные</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средства под отчет на приобретение товаров (работ, услуг)</w:t>
      </w:r>
    </w:p>
    <w:p w:rsidR="0077756C" w:rsidRDefault="0077756C" w:rsidP="0077756C">
      <w:pPr>
        <w:autoSpaceDE w:val="0"/>
        <w:adjustRightInd w:val="0"/>
        <w:jc w:val="center"/>
        <w:rPr>
          <w:rFonts w:ascii="Times New Roman" w:hAnsi="Times New Roman" w:cs="Times New Roman"/>
          <w:sz w:val="20"/>
          <w:szCs w:val="20"/>
        </w:rPr>
      </w:pPr>
    </w:p>
    <w:p w:rsidR="0077756C" w:rsidRDefault="00A92792"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 З</w:t>
      </w:r>
      <w:r w:rsidR="00C55E9D">
        <w:rPr>
          <w:rFonts w:ascii="Times New Roman" w:hAnsi="Times New Roman" w:cs="Times New Roman"/>
          <w:sz w:val="20"/>
          <w:szCs w:val="20"/>
        </w:rPr>
        <w:t>аместители</w:t>
      </w:r>
      <w:r w:rsidR="00C90EF4">
        <w:rPr>
          <w:rFonts w:ascii="Times New Roman" w:hAnsi="Times New Roman" w:cs="Times New Roman"/>
          <w:sz w:val="20"/>
          <w:szCs w:val="20"/>
        </w:rPr>
        <w:t xml:space="preserve"> директора.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 </w:t>
      </w:r>
      <w:proofErr w:type="gramStart"/>
      <w:r>
        <w:rPr>
          <w:rFonts w:ascii="Times New Roman" w:hAnsi="Times New Roman" w:cs="Times New Roman"/>
          <w:sz w:val="20"/>
          <w:szCs w:val="20"/>
        </w:rPr>
        <w:t>Заведующие отделов</w:t>
      </w:r>
      <w:proofErr w:type="gramEnd"/>
      <w:r>
        <w:rPr>
          <w:rFonts w:ascii="Times New Roman" w:hAnsi="Times New Roman" w:cs="Times New Roman"/>
          <w:sz w:val="20"/>
          <w:szCs w:val="20"/>
        </w:rPr>
        <w:t>.</w:t>
      </w:r>
    </w:p>
    <w:p w:rsidR="0077756C" w:rsidRDefault="00C55E9D"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 И</w:t>
      </w:r>
      <w:r w:rsidR="0077756C">
        <w:rPr>
          <w:rFonts w:ascii="Times New Roman" w:hAnsi="Times New Roman" w:cs="Times New Roman"/>
          <w:sz w:val="20"/>
          <w:szCs w:val="20"/>
        </w:rPr>
        <w:t>нженер.</w:t>
      </w:r>
    </w:p>
    <w:p w:rsidR="0077756C" w:rsidRDefault="00C55E9D"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4.Специалист </w:t>
      </w:r>
      <w:r w:rsidR="0077756C">
        <w:rPr>
          <w:rFonts w:ascii="Times New Roman" w:hAnsi="Times New Roman" w:cs="Times New Roman"/>
          <w:sz w:val="20"/>
          <w:szCs w:val="20"/>
        </w:rPr>
        <w:t>по кадрам</w:t>
      </w:r>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5. Главный хранитель</w:t>
      </w:r>
      <w:r w:rsidR="00C55E9D">
        <w:rPr>
          <w:rFonts w:ascii="Times New Roman" w:hAnsi="Times New Roman" w:cs="Times New Roman"/>
          <w:sz w:val="20"/>
          <w:szCs w:val="20"/>
        </w:rPr>
        <w:t>.</w:t>
      </w:r>
    </w:p>
    <w:p w:rsidR="00C55E9D" w:rsidRDefault="00C55E9D"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6. Менеджер.</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1"/>
        <w:rPr>
          <w:rFonts w:ascii="Times New Roman" w:hAnsi="Times New Roman" w:cs="Times New Roman"/>
          <w:sz w:val="20"/>
          <w:szCs w:val="20"/>
        </w:rPr>
      </w:pPr>
      <w:bookmarkStart w:id="70" w:name="Par5891"/>
      <w:bookmarkEnd w:id="70"/>
      <w:r>
        <w:rPr>
          <w:rFonts w:ascii="Times New Roman" w:hAnsi="Times New Roman" w:cs="Times New Roman"/>
          <w:sz w:val="20"/>
          <w:szCs w:val="20"/>
        </w:rPr>
        <w:lastRenderedPageBreak/>
        <w:t>Приложение N 7</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w:t>
      </w:r>
      <w:bookmarkStart w:id="71" w:name="OLE_LINK19"/>
      <w:bookmarkStart w:id="72" w:name="OLE_LINK18"/>
      <w:r>
        <w:rPr>
          <w:rFonts w:ascii="Times New Roman" w:hAnsi="Times New Roman" w:cs="Times New Roman"/>
          <w:sz w:val="20"/>
          <w:szCs w:val="20"/>
        </w:rPr>
        <w:t xml:space="preserve">ГБУК </w:t>
      </w:r>
      <w:r w:rsidR="00B370C6">
        <w:rPr>
          <w:rFonts w:ascii="Times New Roman" w:hAnsi="Times New Roman" w:cs="Times New Roman"/>
          <w:sz w:val="20"/>
          <w:szCs w:val="20"/>
        </w:rPr>
        <w:t>«</w:t>
      </w:r>
      <w:r>
        <w:rPr>
          <w:rFonts w:ascii="Times New Roman" w:hAnsi="Times New Roman" w:cs="Times New Roman"/>
          <w:sz w:val="20"/>
          <w:szCs w:val="20"/>
        </w:rPr>
        <w:t>КОМ</w:t>
      </w:r>
      <w:r w:rsidR="00B370C6">
        <w:rPr>
          <w:rFonts w:ascii="Times New Roman" w:hAnsi="Times New Roman" w:cs="Times New Roman"/>
          <w:sz w:val="20"/>
          <w:szCs w:val="20"/>
        </w:rPr>
        <w:t>ИИ»</w:t>
      </w:r>
      <w:r>
        <w:rPr>
          <w:rFonts w:ascii="Times New Roman" w:hAnsi="Times New Roman" w:cs="Times New Roman"/>
          <w:sz w:val="20"/>
          <w:szCs w:val="20"/>
        </w:rPr>
        <w:t xml:space="preserve"> </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bookmarkEnd w:id="71"/>
      <w:bookmarkEnd w:id="72"/>
      <w:r>
        <w:rPr>
          <w:rFonts w:ascii="Times New Roman" w:hAnsi="Times New Roman" w:cs="Times New Roman"/>
          <w:sz w:val="20"/>
          <w:szCs w:val="20"/>
        </w:rPr>
        <w:t>для целей бухгалтерского учета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73" w:name="Par5896"/>
      <w:bookmarkEnd w:id="73"/>
      <w:r>
        <w:rPr>
          <w:rFonts w:ascii="Times New Roman" w:hAnsi="Times New Roman" w:cs="Times New Roman"/>
          <w:b/>
          <w:bCs/>
          <w:sz w:val="20"/>
          <w:szCs w:val="20"/>
        </w:rPr>
        <w:t>Положение о выдаче под отчет денежных средств,</w:t>
      </w:r>
    </w:p>
    <w:p w:rsidR="0077756C" w:rsidRDefault="0077756C" w:rsidP="0077756C">
      <w:pPr>
        <w:autoSpaceDE w:val="0"/>
        <w:adjustRightInd w:val="0"/>
        <w:jc w:val="center"/>
        <w:rPr>
          <w:rFonts w:ascii="Times New Roman" w:hAnsi="Times New Roman" w:cs="Times New Roman"/>
          <w:sz w:val="20"/>
          <w:szCs w:val="20"/>
        </w:rPr>
      </w:pPr>
      <w:proofErr w:type="gramStart"/>
      <w:r>
        <w:rPr>
          <w:rFonts w:ascii="Times New Roman" w:hAnsi="Times New Roman" w:cs="Times New Roman"/>
          <w:b/>
          <w:bCs/>
          <w:sz w:val="20"/>
          <w:szCs w:val="20"/>
        </w:rPr>
        <w:t>составлении</w:t>
      </w:r>
      <w:proofErr w:type="gramEnd"/>
      <w:r>
        <w:rPr>
          <w:rFonts w:ascii="Times New Roman" w:hAnsi="Times New Roman" w:cs="Times New Roman"/>
          <w:b/>
          <w:bCs/>
          <w:sz w:val="20"/>
          <w:szCs w:val="20"/>
        </w:rPr>
        <w:t xml:space="preserve"> и представлении отчетов подотчетными лицами</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74" w:name="Par5899"/>
      <w:bookmarkEnd w:id="74"/>
      <w:r>
        <w:rPr>
          <w:rFonts w:ascii="Times New Roman" w:hAnsi="Times New Roman" w:cs="Times New Roman"/>
          <w:b/>
          <w:bCs/>
          <w:sz w:val="20"/>
          <w:szCs w:val="20"/>
        </w:rPr>
        <w:t>1. Общие положения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1.1. Настоящее положение устанавливает единый порядок расчетов с подотчетными лицами учреждения </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1.2. Основными нормативными правовыми актами, использованными при разработке настоящего положения, являются: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w:t>
      </w:r>
      <w:hyperlink r:id="rId144" w:history="1">
        <w:r>
          <w:rPr>
            <w:rStyle w:val="aa"/>
            <w:rFonts w:ascii="Times New Roman" w:hAnsi="Times New Roman" w:cs="Times New Roman"/>
            <w:sz w:val="20"/>
            <w:szCs w:val="20"/>
            <w:u w:val="none"/>
          </w:rPr>
          <w:t>Указание</w:t>
        </w:r>
      </w:hyperlink>
      <w:r>
        <w:rPr>
          <w:rFonts w:ascii="Times New Roman" w:hAnsi="Times New Roman" w:cs="Times New Roman"/>
          <w:sz w:val="20"/>
          <w:szCs w:val="20"/>
        </w:rPr>
        <w:t xml:space="preserve">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w:t>
      </w:r>
      <w:hyperlink r:id="rId145" w:history="1">
        <w:r>
          <w:rPr>
            <w:rStyle w:val="aa"/>
            <w:rFonts w:ascii="Times New Roman" w:hAnsi="Times New Roman" w:cs="Times New Roman"/>
            <w:sz w:val="20"/>
            <w:szCs w:val="20"/>
            <w:u w:val="none"/>
          </w:rPr>
          <w:t>Инструкция</w:t>
        </w:r>
      </w:hyperlink>
      <w:r>
        <w:rPr>
          <w:rFonts w:ascii="Times New Roman" w:hAnsi="Times New Roman" w:cs="Times New Roman"/>
          <w:sz w:val="20"/>
          <w:szCs w:val="20"/>
        </w:rPr>
        <w:t xml:space="preserve"> N 157н;</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w:t>
      </w:r>
      <w:hyperlink r:id="rId146" w:history="1">
        <w:r>
          <w:rPr>
            <w:rStyle w:val="aa"/>
            <w:rFonts w:ascii="Times New Roman" w:hAnsi="Times New Roman" w:cs="Times New Roman"/>
            <w:sz w:val="20"/>
            <w:szCs w:val="20"/>
            <w:u w:val="none"/>
          </w:rPr>
          <w:t>Приказ</w:t>
        </w:r>
      </w:hyperlink>
      <w:r>
        <w:rPr>
          <w:rFonts w:ascii="Times New Roman" w:hAnsi="Times New Roman" w:cs="Times New Roman"/>
          <w:sz w:val="20"/>
          <w:szCs w:val="20"/>
        </w:rPr>
        <w:t xml:space="preserve"> Минфина России от 15.12.2010 N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w:t>
      </w:r>
      <w:hyperlink r:id="rId147" w:history="1">
        <w:r>
          <w:rPr>
            <w:rStyle w:val="aa"/>
            <w:rFonts w:ascii="Times New Roman" w:hAnsi="Times New Roman" w:cs="Times New Roman"/>
            <w:sz w:val="20"/>
            <w:szCs w:val="20"/>
            <w:u w:val="none"/>
          </w:rPr>
          <w:t>Правила</w:t>
        </w:r>
      </w:hyperlink>
      <w:r>
        <w:rPr>
          <w:rFonts w:ascii="Times New Roman" w:hAnsi="Times New Roman" w:cs="Times New Roman"/>
          <w:sz w:val="20"/>
          <w:szCs w:val="20"/>
        </w:rPr>
        <w:t xml:space="preserve"> обеспечения наличными деньгами организаций, лицевые счета которым открыты в территориальных органах Федерального казначейства, утвержденные Приказом Минфина России от 31.12.2010 N 199н.</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75" w:name="Par5908"/>
      <w:bookmarkEnd w:id="75"/>
      <w:r>
        <w:rPr>
          <w:rFonts w:ascii="Times New Roman" w:hAnsi="Times New Roman" w:cs="Times New Roman"/>
          <w:b/>
          <w:bCs/>
          <w:sz w:val="20"/>
          <w:szCs w:val="20"/>
        </w:rPr>
        <w:t>2. Порядок выдачи наличных денежных средств под отчет</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 Наличные денежные средства выдаются под отчет на расходы, связанные с приобретением товаров, работ, услуг, и командировочные расходы.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2.2. Выдача под отчет денежных средств на расходы учреждения, связанные с приобретением товаров, работ, услуг, производится работникам учреждения, приведенным в Перечне лиц, имеющих право получать наличные денежные средства под отчет на приобретение товаров, работ, услуг (</w:t>
      </w:r>
      <w:hyperlink r:id="rId148" w:anchor="Par5874" w:history="1">
        <w:r>
          <w:rPr>
            <w:rStyle w:val="aa"/>
            <w:rFonts w:ascii="Times New Roman" w:hAnsi="Times New Roman" w:cs="Times New Roman"/>
            <w:sz w:val="20"/>
            <w:szCs w:val="20"/>
            <w:u w:val="none"/>
          </w:rPr>
          <w:t>Приложение N 6</w:t>
        </w:r>
      </w:hyperlink>
      <w:r>
        <w:rPr>
          <w:rFonts w:ascii="Times New Roman" w:hAnsi="Times New Roman" w:cs="Times New Roman"/>
          <w:sz w:val="20"/>
          <w:szCs w:val="20"/>
        </w:rPr>
        <w:t xml:space="preserve"> к учетной политике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2.3. Авансы на командировочные расходы выдаются под отчет всем лицам, работающим в учреждении на основании трудовых договоров, направленным в служебную командировку в соответствии с приказом руководителя.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2.4. Для получения денежных средств под отчет работник оформляет письменное заявление с указанием суммы аванса, назначения аванса, расчета (обоснования) размера аванса. </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2.5. На заявлении работника бухгалтерией учреждения делается отметка о наличии на текущую дату задолженности за работником по ранее выданным ему авансам. При наличии задолженности указываются ее сумма, дата и номер документа, которым оформлена выдача денежных средств под отчет, ставится подпись главного бухгалтера. В случае отсутствия задолженности за работником на заявлении проставляется отметка "Задолженность отсутствует" с указанием даты и подписи главного бухгалтера.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2.6. Руководитель учреждения в течение двух рабочих дней рассматривает заявление и делает на нем надпись о сумме выдаваемых под отчет работнику денежных средств и сроке, на который они выдаются, ставит свою подпись и дату.</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2.7. Выдача наличных денежных средств под отчет производится при условии полного погашения задолженности подотчетного лица по ранее выданному ему авансу.</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2.8. Выдача наличных денежных средств под отчет производится из кассы учреждения и с применением расчетных (дебетовых) карт.</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2.9. Предельная сумма выдачи наличных денежных средств под отчет на расходы, связанные с приобретением товаров, работ, услуг, из кассы учреждения устанавливается в размере 20 000 (Десять тысяч) рублей. </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2.10. Авансы на расходы, связанные со служебными командировками, выдаются из кассы учреждения в пределах сумм расходов, установленных Положением о служебных командировках (</w:t>
      </w:r>
      <w:hyperlink r:id="rId149" w:anchor="Par6164" w:history="1">
        <w:r>
          <w:rPr>
            <w:rStyle w:val="aa"/>
            <w:rFonts w:ascii="Times New Roman" w:hAnsi="Times New Roman" w:cs="Times New Roman"/>
            <w:sz w:val="20"/>
            <w:szCs w:val="20"/>
            <w:u w:val="none"/>
          </w:rPr>
          <w:t>Приложение N 15</w:t>
        </w:r>
      </w:hyperlink>
      <w:r>
        <w:rPr>
          <w:rFonts w:ascii="Times New Roman" w:hAnsi="Times New Roman" w:cs="Times New Roman"/>
          <w:sz w:val="20"/>
          <w:szCs w:val="20"/>
        </w:rPr>
        <w:t xml:space="preserve"> к учетной политике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2.11. Максимальный срок выдачи денежных средств под отчет на расходы по приобретению товаров, работ, услуг составляет 30 календарных дней.</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2.12. Передача выданных под отчет наличных денежных средств одним лицом другому запрещается.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2.13. Учет задолженности подотчетных лиц по выданным авансам в иностранной валюте одновременно ведется в соответствующей иностранной валюте и в рублевом эквиваленте на дату выдачи денежных средств под отчет.</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lastRenderedPageBreak/>
        <w:t>2.14. В случаях, когда работник учреждения с разрешения руководителя произвел оплату расходов за счет собственных средств, производится возмещение этих расходов. Возмещение расходов производится по авансовому отчету работника об израсходованных средствах, утвержденному руководителем учреждения, с приложением подтверждающих документов.</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76" w:name="Par5925"/>
      <w:bookmarkEnd w:id="76"/>
      <w:r>
        <w:rPr>
          <w:rFonts w:ascii="Times New Roman" w:hAnsi="Times New Roman" w:cs="Times New Roman"/>
          <w:b/>
          <w:bCs/>
          <w:sz w:val="20"/>
          <w:szCs w:val="20"/>
        </w:rPr>
        <w:t>3. Представление отчетности подотчетными лицами</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3.1. Об израсходовании полученных сумм подотчетное лицо представляет в бухгалтерию учреждения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3.2. Авансовый отчет по расходам, связанным с приобретением товаров, работ, услуг, представляется подотчетным лицом в бухгалтерию учреждения не позднее трех рабочих дней со дня истечения срока, на который были выданы денежные средства.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3.3. Авансовый отчет по командировочным расходам представляется работником в бухгалтерию учреждения не позднее трех рабочих дней со дня его возвращения из командировки.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3.4. Бухгалтерией учреждения проверяются правильность оформления полученного от подотчетного лица авансового отчета, наличие документов, подтверждающих произведенные расходы, обоснованность расходования средств.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3.5. Все прилагаемые к авансовому отчету документы должны быть оформлены в соответствии с требованиями законодательства РФ, с обязательным заполнением необходимых граф, реквизитов, наличием печатей, подписей и т.д.</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3.6. Проверенный бухгалтерией авансовый отчет утверждается руководителем учреждения. После этого утвержденный авансовый отчет принимается бухгалтерией к учету.</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3.7. Сумма превышения принятых к учету расходов подотчетного лица над ранее выданным авансом (сумма утвержденного перерасхода) выдается из кассы учреждения подотчетному лицу по расходному кассовому ордеру в день утверждения руководителем учреждения авансового отчета. А в случае отсутствия в кассе учреждения необходимой суммы - в день поступления в кассу денежных средств.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3.8. Остаток неиспользованного аванса вносится подотчетным лицом в кассу учреждения по приходному кассовому ордеру не позднее дня за днем утверждения руководителем учреждения авансового отчета.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3.9. Проверка авансового отчета бухгалтерией и утверждение его руководителем осуществляются в течение трех рабочих дней со дня представления его в бухгалтерию.</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3.10. Суммы, выплаченные в иностранной валюте, учитываются как в иностранной валюте, так и в рублевом эквиваленте (в рублях по курсу Центрального банка Российской Федерации). Погашение суммы задолженности в иностранной валюте подотчетными лицами и отражение этой суммы в авансовом отчете в рублевом эквиваленте производятся по курсу Банка России на дату утверждения авансового отчета руководителем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3.11. В случае если в установленный срок работником не представлен авансовый отчет в бухгалтерию учреждения или не внесен остаток неиспользованного аванса в кассу учреждения, учреждение имеет право произвести удержание суммы задолженности по выданному авансу из заработной платы работника с соблюдением требований, установленных </w:t>
      </w:r>
      <w:hyperlink r:id="rId150" w:history="1">
        <w:r>
          <w:rPr>
            <w:rStyle w:val="aa"/>
            <w:rFonts w:ascii="Times New Roman" w:hAnsi="Times New Roman" w:cs="Times New Roman"/>
            <w:sz w:val="20"/>
            <w:szCs w:val="20"/>
            <w:u w:val="none"/>
          </w:rPr>
          <w:t>ст. ст. 137</w:t>
        </w:r>
      </w:hyperlink>
      <w:r>
        <w:rPr>
          <w:rFonts w:ascii="Times New Roman" w:hAnsi="Times New Roman" w:cs="Times New Roman"/>
          <w:sz w:val="20"/>
          <w:szCs w:val="20"/>
        </w:rPr>
        <w:t xml:space="preserve"> и </w:t>
      </w:r>
      <w:hyperlink r:id="rId151" w:history="1">
        <w:r>
          <w:rPr>
            <w:rStyle w:val="aa"/>
            <w:rFonts w:ascii="Times New Roman" w:hAnsi="Times New Roman" w:cs="Times New Roman"/>
            <w:sz w:val="20"/>
            <w:szCs w:val="20"/>
            <w:u w:val="none"/>
          </w:rPr>
          <w:t>138</w:t>
        </w:r>
      </w:hyperlink>
      <w:r>
        <w:rPr>
          <w:rFonts w:ascii="Times New Roman" w:hAnsi="Times New Roman" w:cs="Times New Roman"/>
          <w:sz w:val="20"/>
          <w:szCs w:val="20"/>
        </w:rPr>
        <w:t xml:space="preserve"> Трудового кодекса РФ.</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3.12. В случае увольнения работника, имеющего задолженность по подотчетным суммам, бухгалтерия обязана принять все необходимые меры для взыскания указанных сумм.</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widowControl/>
        <w:autoSpaceDN/>
        <w:rPr>
          <w:rFonts w:ascii="Times New Roman" w:eastAsiaTheme="minorEastAsia" w:hAnsi="Times New Roman" w:cs="Times New Roman"/>
          <w:kern w:val="0"/>
          <w:sz w:val="20"/>
          <w:szCs w:val="20"/>
          <w:lang w:eastAsia="ru-RU"/>
        </w:rPr>
        <w:sectPr w:rsidR="0077756C">
          <w:pgSz w:w="11905" w:h="16838"/>
          <w:pgMar w:top="1134" w:right="850" w:bottom="1134" w:left="1701" w:header="720" w:footer="720" w:gutter="0"/>
          <w:cols w:space="720"/>
        </w:sectPr>
      </w:pPr>
    </w:p>
    <w:p w:rsidR="0077756C" w:rsidRDefault="0077756C" w:rsidP="0077756C">
      <w:pPr>
        <w:autoSpaceDE w:val="0"/>
        <w:adjustRightInd w:val="0"/>
        <w:ind w:firstLine="540"/>
        <w:jc w:val="both"/>
        <w:rPr>
          <w:rFonts w:ascii="Times New Roman" w:hAnsi="Times New Roman" w:cs="Times New Roman"/>
          <w:sz w:val="20"/>
          <w:szCs w:val="20"/>
        </w:rPr>
      </w:pPr>
      <w:bookmarkStart w:id="77" w:name="Par5944"/>
      <w:bookmarkEnd w:id="77"/>
    </w:p>
    <w:p w:rsidR="0077756C" w:rsidRDefault="0077756C" w:rsidP="0077756C">
      <w:pPr>
        <w:autoSpaceDE w:val="0"/>
        <w:adjustRightInd w:val="0"/>
        <w:ind w:firstLine="540"/>
        <w:jc w:val="both"/>
        <w:rPr>
          <w:rFonts w:ascii="Times New Roman" w:hAnsi="Times New Roman" w:cs="Times New Roman"/>
          <w:sz w:val="20"/>
          <w:szCs w:val="20"/>
        </w:rPr>
      </w:pPr>
      <w:bookmarkStart w:id="78" w:name="Par6014"/>
      <w:bookmarkEnd w:id="78"/>
    </w:p>
    <w:p w:rsidR="0077756C" w:rsidRDefault="0077756C" w:rsidP="0077756C">
      <w:pPr>
        <w:autoSpaceDE w:val="0"/>
        <w:adjustRightInd w:val="0"/>
        <w:jc w:val="right"/>
        <w:outlineLvl w:val="1"/>
        <w:rPr>
          <w:rFonts w:ascii="Times New Roman" w:hAnsi="Times New Roman" w:cs="Times New Roman"/>
          <w:sz w:val="20"/>
          <w:szCs w:val="20"/>
        </w:rPr>
      </w:pPr>
      <w:bookmarkStart w:id="79" w:name="Par6146"/>
      <w:bookmarkEnd w:id="79"/>
      <w:r>
        <w:rPr>
          <w:rFonts w:ascii="Times New Roman" w:hAnsi="Times New Roman" w:cs="Times New Roman"/>
          <w:sz w:val="20"/>
          <w:szCs w:val="20"/>
        </w:rPr>
        <w:t>Приложение N 8</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ГБУК </w:t>
      </w:r>
      <w:r w:rsidR="00B370C6">
        <w:rPr>
          <w:rFonts w:ascii="Times New Roman" w:hAnsi="Times New Roman" w:cs="Times New Roman"/>
          <w:sz w:val="20"/>
          <w:szCs w:val="20"/>
        </w:rPr>
        <w:t>«</w:t>
      </w:r>
      <w:r>
        <w:rPr>
          <w:rFonts w:ascii="Times New Roman" w:hAnsi="Times New Roman" w:cs="Times New Roman"/>
          <w:sz w:val="20"/>
          <w:szCs w:val="20"/>
        </w:rPr>
        <w:t>КОМ</w:t>
      </w:r>
      <w:r w:rsidR="00B370C6">
        <w:rPr>
          <w:rFonts w:ascii="Times New Roman" w:hAnsi="Times New Roman" w:cs="Times New Roman"/>
          <w:sz w:val="20"/>
          <w:szCs w:val="20"/>
        </w:rPr>
        <w:t>ИИ»</w:t>
      </w:r>
      <w:r>
        <w:rPr>
          <w:rFonts w:ascii="Times New Roman" w:hAnsi="Times New Roman" w:cs="Times New Roman"/>
          <w:sz w:val="20"/>
          <w:szCs w:val="20"/>
        </w:rPr>
        <w:t xml:space="preserve"> </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для целей бухгалтерского учета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80" w:name="Par6151"/>
      <w:bookmarkEnd w:id="80"/>
      <w:r>
        <w:rPr>
          <w:rFonts w:ascii="Times New Roman" w:hAnsi="Times New Roman" w:cs="Times New Roman"/>
          <w:b/>
          <w:bCs/>
          <w:sz w:val="20"/>
          <w:szCs w:val="20"/>
        </w:rPr>
        <w:t>Перечень лиц, работа которых</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имеет разъездной характер</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 </w:t>
      </w:r>
      <w:r w:rsidR="001F6FBB">
        <w:rPr>
          <w:rFonts w:ascii="Times New Roman" w:hAnsi="Times New Roman" w:cs="Times New Roman"/>
          <w:sz w:val="20"/>
          <w:szCs w:val="20"/>
        </w:rPr>
        <w:t>Заместитель директора по административно-хозяйственной и правовой работе.</w:t>
      </w:r>
    </w:p>
    <w:p w:rsidR="0077756C" w:rsidRDefault="001F6FBB"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 Водитель автомобиля</w:t>
      </w:r>
      <w:r w:rsidR="0077756C">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 Бухгалтер</w:t>
      </w:r>
      <w:r w:rsidR="001F6FBB">
        <w:rPr>
          <w:rFonts w:ascii="Times New Roman" w:hAnsi="Times New Roman" w:cs="Times New Roman"/>
          <w:sz w:val="20"/>
          <w:szCs w:val="20"/>
        </w:rPr>
        <w:t>.</w:t>
      </w:r>
    </w:p>
    <w:p w:rsidR="001F6FBB" w:rsidRDefault="001F6FBB"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 Менеджер.</w:t>
      </w:r>
    </w:p>
    <w:p w:rsidR="0077756C" w:rsidRDefault="009E00BE"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5. Инженер.</w:t>
      </w:r>
    </w:p>
    <w:p w:rsidR="009E00BE" w:rsidRDefault="009E00BE"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6. Организатор экскурсий.</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B370C6" w:rsidRDefault="00B370C6"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1"/>
        <w:rPr>
          <w:rFonts w:ascii="Times New Roman" w:hAnsi="Times New Roman" w:cs="Times New Roman"/>
          <w:sz w:val="20"/>
          <w:szCs w:val="20"/>
        </w:rPr>
      </w:pPr>
      <w:bookmarkStart w:id="81" w:name="Par6164"/>
      <w:bookmarkEnd w:id="81"/>
      <w:r>
        <w:rPr>
          <w:rFonts w:ascii="Times New Roman" w:hAnsi="Times New Roman" w:cs="Times New Roman"/>
          <w:sz w:val="20"/>
          <w:szCs w:val="20"/>
        </w:rPr>
        <w:t>Приложение N 9</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ГБУК </w:t>
      </w:r>
      <w:r w:rsidR="00B370C6">
        <w:rPr>
          <w:rFonts w:ascii="Times New Roman" w:hAnsi="Times New Roman" w:cs="Times New Roman"/>
          <w:sz w:val="20"/>
          <w:szCs w:val="20"/>
        </w:rPr>
        <w:t>«</w:t>
      </w:r>
      <w:r>
        <w:rPr>
          <w:rFonts w:ascii="Times New Roman" w:hAnsi="Times New Roman" w:cs="Times New Roman"/>
          <w:sz w:val="20"/>
          <w:szCs w:val="20"/>
        </w:rPr>
        <w:t>КОМ</w:t>
      </w:r>
      <w:r w:rsidR="00B370C6">
        <w:rPr>
          <w:rFonts w:ascii="Times New Roman" w:hAnsi="Times New Roman" w:cs="Times New Roman"/>
          <w:sz w:val="20"/>
          <w:szCs w:val="20"/>
        </w:rPr>
        <w:t>ИИ»</w:t>
      </w:r>
      <w:r>
        <w:rPr>
          <w:rFonts w:ascii="Times New Roman" w:hAnsi="Times New Roman" w:cs="Times New Roman"/>
          <w:sz w:val="20"/>
          <w:szCs w:val="20"/>
        </w:rPr>
        <w:t xml:space="preserve">        </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для целей бухгалтерского учета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82" w:name="Par6169"/>
      <w:bookmarkEnd w:id="82"/>
      <w:r>
        <w:rPr>
          <w:rFonts w:ascii="Times New Roman" w:hAnsi="Times New Roman" w:cs="Times New Roman"/>
          <w:b/>
          <w:bCs/>
          <w:sz w:val="20"/>
          <w:szCs w:val="20"/>
        </w:rPr>
        <w:t>Положение о служебных командировках</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 Настоящее Положение определяет особенности порядка направления работников в служебные </w:t>
      </w:r>
      <w:proofErr w:type="gramStart"/>
      <w:r>
        <w:rPr>
          <w:rFonts w:ascii="Times New Roman" w:hAnsi="Times New Roman" w:cs="Times New Roman"/>
          <w:sz w:val="20"/>
          <w:szCs w:val="20"/>
        </w:rPr>
        <w:t>командировки</w:t>
      </w:r>
      <w:proofErr w:type="gramEnd"/>
      <w:r>
        <w:rPr>
          <w:rFonts w:ascii="Times New Roman" w:hAnsi="Times New Roman" w:cs="Times New Roman"/>
          <w:sz w:val="20"/>
          <w:szCs w:val="20"/>
        </w:rPr>
        <w:t xml:space="preserve"> как на территории Российской Федерации, так и на территории иностранных государств в соответствии со </w:t>
      </w:r>
      <w:hyperlink r:id="rId152" w:history="1">
        <w:r>
          <w:rPr>
            <w:rStyle w:val="aa"/>
            <w:rFonts w:ascii="Times New Roman" w:hAnsi="Times New Roman" w:cs="Times New Roman"/>
            <w:sz w:val="20"/>
            <w:szCs w:val="20"/>
            <w:u w:val="none"/>
          </w:rPr>
          <w:t>ст. ст. 166</w:t>
        </w:r>
      </w:hyperlink>
      <w:r>
        <w:rPr>
          <w:rFonts w:ascii="Times New Roman" w:hAnsi="Times New Roman" w:cs="Times New Roman"/>
          <w:sz w:val="20"/>
          <w:szCs w:val="20"/>
        </w:rPr>
        <w:t xml:space="preserve"> - </w:t>
      </w:r>
      <w:hyperlink r:id="rId153" w:history="1">
        <w:r>
          <w:rPr>
            <w:rStyle w:val="aa"/>
            <w:rFonts w:ascii="Times New Roman" w:hAnsi="Times New Roman" w:cs="Times New Roman"/>
            <w:sz w:val="20"/>
            <w:szCs w:val="20"/>
            <w:u w:val="none"/>
          </w:rPr>
          <w:t>168</w:t>
        </w:r>
      </w:hyperlink>
      <w:r>
        <w:rPr>
          <w:rFonts w:ascii="Times New Roman" w:hAnsi="Times New Roman" w:cs="Times New Roman"/>
          <w:sz w:val="20"/>
          <w:szCs w:val="20"/>
        </w:rPr>
        <w:t xml:space="preserve"> ТК РФ и </w:t>
      </w:r>
      <w:hyperlink r:id="rId154" w:history="1">
        <w:r>
          <w:rPr>
            <w:rStyle w:val="aa"/>
            <w:rFonts w:ascii="Times New Roman" w:hAnsi="Times New Roman" w:cs="Times New Roman"/>
            <w:sz w:val="20"/>
            <w:szCs w:val="20"/>
            <w:u w:val="none"/>
          </w:rPr>
          <w:t>Постановлением</w:t>
        </w:r>
      </w:hyperlink>
      <w:r>
        <w:rPr>
          <w:rFonts w:ascii="Times New Roman" w:hAnsi="Times New Roman" w:cs="Times New Roman"/>
          <w:sz w:val="20"/>
          <w:szCs w:val="20"/>
        </w:rPr>
        <w:t xml:space="preserve"> Правительства РФ от 13.10.2008 N 749.</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 При оформлении командировок используются унифицированные формы кадровых документов, утвержденные Постановлением Госкомстата России от 05.01.2004 N 1 (</w:t>
      </w:r>
      <w:hyperlink r:id="rId155" w:history="1">
        <w:r>
          <w:rPr>
            <w:rStyle w:val="aa"/>
            <w:rFonts w:ascii="Times New Roman" w:hAnsi="Times New Roman" w:cs="Times New Roman"/>
            <w:sz w:val="20"/>
            <w:szCs w:val="20"/>
            <w:u w:val="none"/>
          </w:rPr>
          <w:t>N Т-9</w:t>
        </w:r>
      </w:hyperlink>
      <w:r>
        <w:rPr>
          <w:rFonts w:ascii="Times New Roman" w:hAnsi="Times New Roman" w:cs="Times New Roman"/>
          <w:sz w:val="20"/>
          <w:szCs w:val="20"/>
        </w:rPr>
        <w:t xml:space="preserve">, </w:t>
      </w:r>
      <w:hyperlink r:id="rId156" w:history="1">
        <w:r>
          <w:rPr>
            <w:rStyle w:val="aa"/>
            <w:rFonts w:ascii="Times New Roman" w:hAnsi="Times New Roman" w:cs="Times New Roman"/>
            <w:sz w:val="20"/>
            <w:szCs w:val="20"/>
            <w:u w:val="none"/>
          </w:rPr>
          <w:t>N Т-9а</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 Учет лиц, выезжающих и приезжающих в командировки, в учреждении ведется в журналах учета работников, выбывающих в командировки, и прибывших в командировку, утвержденных </w:t>
      </w:r>
      <w:hyperlink r:id="rId157" w:history="1">
        <w:r>
          <w:rPr>
            <w:rStyle w:val="aa"/>
            <w:rFonts w:ascii="Times New Roman" w:hAnsi="Times New Roman" w:cs="Times New Roman"/>
            <w:sz w:val="20"/>
            <w:szCs w:val="20"/>
            <w:u w:val="none"/>
          </w:rPr>
          <w:t>Приказом</w:t>
        </w:r>
      </w:hyperlink>
      <w:r>
        <w:rPr>
          <w:rFonts w:ascii="Times New Roman" w:hAnsi="Times New Roman" w:cs="Times New Roman"/>
          <w:sz w:val="20"/>
          <w:szCs w:val="20"/>
        </w:rPr>
        <w:t xml:space="preserve"> </w:t>
      </w:r>
      <w:proofErr w:type="spellStart"/>
      <w:r>
        <w:rPr>
          <w:rFonts w:ascii="Times New Roman" w:hAnsi="Times New Roman" w:cs="Times New Roman"/>
          <w:sz w:val="20"/>
          <w:szCs w:val="20"/>
        </w:rPr>
        <w:t>Минздравсоцразвития</w:t>
      </w:r>
      <w:proofErr w:type="spellEnd"/>
      <w:r>
        <w:rPr>
          <w:rFonts w:ascii="Times New Roman" w:hAnsi="Times New Roman" w:cs="Times New Roman"/>
          <w:sz w:val="20"/>
          <w:szCs w:val="20"/>
        </w:rPr>
        <w:t xml:space="preserve"> России от 11.09.2009 N 739н.</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 В командировки направляются работники, состоящие в трудовых отношениях с работодателем (постоянные работники и совместители).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5. Работники направляются </w:t>
      </w:r>
      <w:proofErr w:type="gramStart"/>
      <w:r>
        <w:rPr>
          <w:rFonts w:ascii="Times New Roman" w:hAnsi="Times New Roman" w:cs="Times New Roman"/>
          <w:sz w:val="20"/>
          <w:szCs w:val="20"/>
        </w:rPr>
        <w:t>в командировки по распоряжению работодателя на определенный срок для выполнения служебного поручения вне места</w:t>
      </w:r>
      <w:proofErr w:type="gramEnd"/>
      <w:r>
        <w:rPr>
          <w:rFonts w:ascii="Times New Roman" w:hAnsi="Times New Roman" w:cs="Times New Roman"/>
          <w:sz w:val="20"/>
          <w:szCs w:val="20"/>
        </w:rPr>
        <w:t xml:space="preserve"> постоянной работы.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6. Служебные поездки работников, постоянная работа которых осуществляется в пути или имеет разъездной характер, командировками не признаются.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7. Максимальный срок командировки работникам устанавливается 40 дней.</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8. Явка работника на работу в день выезда в командировку и в день приезда из командировки необязательна, за указанные дни выплачиваются суточные.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9. Если работник выезжает в командировку или приезжает из нее в выходной или нерабочий праздничный день, за этот день оплата производится в соответствии с распорядком работы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10. Решение работодателя о направлении работника в командировку, в том числе однодневную, оформляется Приказом о направлении работника в командировку по унифицированной </w:t>
      </w:r>
      <w:hyperlink r:id="rId158" w:history="1">
        <w:r>
          <w:rPr>
            <w:rStyle w:val="aa"/>
            <w:rFonts w:ascii="Times New Roman" w:hAnsi="Times New Roman" w:cs="Times New Roman"/>
            <w:sz w:val="20"/>
            <w:szCs w:val="20"/>
            <w:u w:val="none"/>
          </w:rPr>
          <w:t>форме N Т-9</w:t>
        </w:r>
      </w:hyperlink>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 Фактический срок пребывания работника в месте командирования определяется по проездным документам, представляемым работником по возвращении из служебной командировки.</w:t>
      </w:r>
    </w:p>
    <w:p w:rsidR="0077756C" w:rsidRDefault="0077756C" w:rsidP="0077756C">
      <w:pPr>
        <w:autoSpaceDE w:val="0"/>
        <w:adjustRightInd w:val="0"/>
        <w:ind w:firstLine="540"/>
        <w:jc w:val="both"/>
        <w:rPr>
          <w:rFonts w:ascii="Times New Roman" w:hAnsi="Times New Roman" w:cs="Times New Roman"/>
          <w:sz w:val="20"/>
          <w:szCs w:val="20"/>
        </w:rPr>
      </w:pPr>
      <w:proofErr w:type="gramStart"/>
      <w:r>
        <w:rPr>
          <w:rFonts w:ascii="Times New Roman" w:hAnsi="Times New Roman" w:cs="Times New Roman"/>
          <w:sz w:val="20"/>
          <w:szCs w:val="20"/>
        </w:rPr>
        <w:t>В случае проезда работника к месту командирования и (или) обратно к месту работы на личном транспорте (легковом автомобиле, мотоцикле) фактический срок пребывания в месте командирования указывается в служебной записке, которая представляется работником по возвращении из служебной командировки работодателю одновременно с оправдательными документами, подтверждающими использование указанного транспорта для проезда к месту командирования и обратно (путевой лист, счета, квитанции, кассовые чеки и</w:t>
      </w:r>
      <w:proofErr w:type="gramEnd"/>
      <w:r>
        <w:rPr>
          <w:rFonts w:ascii="Times New Roman" w:hAnsi="Times New Roman" w:cs="Times New Roman"/>
          <w:sz w:val="20"/>
          <w:szCs w:val="20"/>
        </w:rPr>
        <w:t xml:space="preserve"> др.).</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12. Средний заработок за период нахождения работника в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в командирующей организации.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13. Для работников, работающих по совместительству, в случае направления в командировку другим работодателем учреждение предоставляет отпуск без сохранения заработной платы.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14. Работнику при направлении его в командировку выдается денежный аванс на оплату расходов по проезду и найму жилого помещения, дополнительных расходов, связанных с проживанием вне места постоянного жительства (суточные), а также иных расходов, которые будут произведены работником с разрешения руководителя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15. Размер суточных составляет 160 руб. за каждый день нахождения в командировке.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16. При направлении в однодневные командировки по территории РФ суточные не выплачиваются.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17. Расходы по найму жилого помещения в служебной командировке, подтвержденные документально, возмещаются в размере фактических расходов, подтвержденных соответствующими документами. При отсутствии документов, подтверждающих эти расходы, - 12 руб. в сутки.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18. Расходы по проезду к месту служебной командировки и обратно к месту постоянной работы (включая оплату услуг по оформлению проездных документов, расходы за пользование в поездах постельными принадлежностями) - в размере фактических расходов, подтвержденных проездными документами, но не выше стоимости проезда: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железнодорожным транспортом - в купейном вагоне скорого фирменного поезда;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воздушным транспортом - в салоне экономического класса;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автомобильным транспортом - в автотранспортном средстве общего пользования (кроме такси);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при отсутствии проездных документов, подтверждающих произведенные расходы, - в размере минимальной стоимости проезда: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lastRenderedPageBreak/>
        <w:t>железнодорожным транспортом - в плацкартном вагоне пассажирского поезда;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водным транспортом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автомобильным транспортом - в автобусе общего типа.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19. Командировочные расходы сверх норм, установленных законодательством РФ, возмещаются работникам учреждения по приказу руководителя за счет экономии средств, сложившейся в процессе исполнения плана финансово-хозяйственной деятельности.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20. При приобретении авиабилета в бездокументарной форме (электронного билета) оправдательными документами, подтверждающими расходы на его приобретение, являются: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маршрут/квитанция электронного пассажирского билета и багажная квитанция (выписка из автоматизированной информационной системы оформления воздушных перевозок);</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посадочный талон, подтверждающий перелет подотчетного лица по указанному в электронном авиабилете маршруту;</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документы, подтверждающие факт оплаты работником, в том числе третьим лицом по поручению и за счет работника, электронного билета: чеки ККТ; слипы; чеки электронных терминалов; подтверждение кредитной организации, в которой работнику открыт банковский счет, предусматривающий совершение операций с использованием банковской карты; выписка из электронной системы платежа.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 В случае если посадочный талон утерян, расходы по проезду подтверждаются архивной справкой. В архивной справке должны содержаться следующие данные: Ф.И.О. пассажира, направление, номер рейса, дата вылета, стоимость билета. Справка должна быть заверена печатью агентства (авиаперевозчика).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22. Документами, подтверждающими произведенные расходы на приобретение железнодорожного билета в бездокументарной форме (электронного билета), являются: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контрольный купон электронного билета (выписка из автоматизированной системы управления пассажирскими перевозками на железнодорожном транспорте);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документы, подтверждающие факт оплаты работником, в том числе третьим лицом по поручению и за счет работника, электронного билета: чеки ККТ; слипы; чеки электронных терминалов; подтверждение кредитной организации, в которой работнику открыт банковский счет, предусматривающий совершение операций с использованием банковской карты; выписка из электронной системы платежа.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23. Вместе с оправдательными документами, подтверждающими расходы на приобретение билета в бездокументарной форме (электронного билета), работнику необходимо представить личное заявление произвольной формы, содержащее уведомление о приобретении электронного билета непосредственно самим работником учреждения, его личную подпись и дату.</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24. Дополнительные расходы, связанные с проживанием вне места жительства (суточные), возмещаются работнику за каждый день нахождения в командировке, включая выходные и нерабочие праздничные дни, а также за дни нахождения в пути, в том числе за время вынужденной остановки в пути.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25. Направление работника в командировку за пределы территории Российской Федерации производится по приказу руководителя.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26. Во время нахождения в пути работника, направляемого в командировку за пределы территории Российской Федерации, сут</w:t>
      </w:r>
      <w:r w:rsidR="009E00BE">
        <w:rPr>
          <w:rFonts w:ascii="Times New Roman" w:hAnsi="Times New Roman" w:cs="Times New Roman"/>
          <w:sz w:val="20"/>
          <w:szCs w:val="20"/>
        </w:rPr>
        <w:t>очные выплачиваются в размере 10</w:t>
      </w:r>
      <w:r>
        <w:rPr>
          <w:rFonts w:ascii="Times New Roman" w:hAnsi="Times New Roman" w:cs="Times New Roman"/>
          <w:sz w:val="20"/>
          <w:szCs w:val="20"/>
        </w:rPr>
        <w:t>00 руб.</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27. При следовании работника с территории Российской Федерации дата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дата пересечения государственной границы Российской Федерации включается в дни, за которые суточные выплачиваются в рублях.</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28. 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 и по документам расселения (по странам Шенгена).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При направлении работника в служебную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29. В случае вынужденной задержки в пути суточные за время задержки выплачиваются по решению руководителя учреждения при представлении документов, подтверждающих факт вынужденной задержки.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30. Работнику, выехавшему в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определяемой для командировок на территории иностранных государств.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31. Расходы по найму жилого помещения при направлении работников в командировки на территории иностранных государств, подтвержденные соответствующими документами, возмещаются в полном размере.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32. Работнику при направлении его в командировку на территорию иностранного государства дополнительно возмещаются расходы на оформление заграничного паспорта, визы и других выездных документов, обязательные консульские и аэродромные сборы, сборы за право въезда или транзита </w:t>
      </w:r>
      <w:r>
        <w:rPr>
          <w:rFonts w:ascii="Times New Roman" w:hAnsi="Times New Roman" w:cs="Times New Roman"/>
          <w:sz w:val="20"/>
          <w:szCs w:val="20"/>
        </w:rPr>
        <w:lastRenderedPageBreak/>
        <w:t>автомобильного транспорта, расходы на оформление обязательной медицинской страховки.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33. Работник обязан </w:t>
      </w:r>
      <w:proofErr w:type="gramStart"/>
      <w:r>
        <w:rPr>
          <w:rFonts w:ascii="Times New Roman" w:hAnsi="Times New Roman" w:cs="Times New Roman"/>
          <w:sz w:val="20"/>
          <w:szCs w:val="20"/>
        </w:rPr>
        <w:t>отчитаться о командировке</w:t>
      </w:r>
      <w:proofErr w:type="gramEnd"/>
      <w:r>
        <w:rPr>
          <w:rFonts w:ascii="Times New Roman" w:hAnsi="Times New Roman" w:cs="Times New Roman"/>
          <w:sz w:val="20"/>
          <w:szCs w:val="20"/>
        </w:rPr>
        <w:t xml:space="preserve"> путем представления Авансового отчета в 3-дневный срок со дня возвращении.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34. </w:t>
      </w:r>
      <w:proofErr w:type="gramStart"/>
      <w:r>
        <w:rPr>
          <w:rFonts w:ascii="Times New Roman" w:hAnsi="Times New Roman" w:cs="Times New Roman"/>
          <w:sz w:val="20"/>
          <w:szCs w:val="20"/>
        </w:rPr>
        <w:t>Работнику в случае его временной нетрудоспособности, удостоверенной в установленном порядке, возмещаются расходы по найму жилого помещения (кроме случаев, когда командированный работник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w:t>
      </w:r>
      <w:proofErr w:type="gramEnd"/>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35. За период временной нетрудоспособности работнику выплачивается пособие по временной нетрудоспособности в соответствии с законодательством Российской Федерации.</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B370C6" w:rsidRDefault="00B370C6" w:rsidP="0077756C">
      <w:pPr>
        <w:autoSpaceDE w:val="0"/>
        <w:adjustRightInd w:val="0"/>
        <w:ind w:firstLine="540"/>
        <w:jc w:val="both"/>
        <w:rPr>
          <w:rFonts w:ascii="Times New Roman" w:hAnsi="Times New Roman" w:cs="Times New Roman"/>
          <w:sz w:val="20"/>
          <w:szCs w:val="20"/>
        </w:rPr>
      </w:pPr>
    </w:p>
    <w:p w:rsidR="00B370C6" w:rsidRDefault="00B370C6"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1"/>
        <w:rPr>
          <w:rFonts w:ascii="Times New Roman" w:hAnsi="Times New Roman" w:cs="Times New Roman"/>
          <w:sz w:val="20"/>
          <w:szCs w:val="20"/>
        </w:rPr>
      </w:pPr>
      <w:bookmarkStart w:id="83" w:name="Par6226"/>
      <w:bookmarkEnd w:id="83"/>
      <w:r>
        <w:rPr>
          <w:rFonts w:ascii="Times New Roman" w:hAnsi="Times New Roman" w:cs="Times New Roman"/>
          <w:sz w:val="20"/>
          <w:szCs w:val="20"/>
        </w:rPr>
        <w:t>Приложение N 10</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ГБУК </w:t>
      </w:r>
      <w:r w:rsidR="00B370C6">
        <w:rPr>
          <w:rFonts w:ascii="Times New Roman" w:hAnsi="Times New Roman" w:cs="Times New Roman"/>
          <w:sz w:val="20"/>
          <w:szCs w:val="20"/>
        </w:rPr>
        <w:t>«</w:t>
      </w:r>
      <w:r>
        <w:rPr>
          <w:rFonts w:ascii="Times New Roman" w:hAnsi="Times New Roman" w:cs="Times New Roman"/>
          <w:sz w:val="20"/>
          <w:szCs w:val="20"/>
        </w:rPr>
        <w:t>КОМ</w:t>
      </w:r>
      <w:r w:rsidR="00B370C6">
        <w:rPr>
          <w:rFonts w:ascii="Times New Roman" w:hAnsi="Times New Roman" w:cs="Times New Roman"/>
          <w:sz w:val="20"/>
          <w:szCs w:val="20"/>
        </w:rPr>
        <w:t>ИИ»</w:t>
      </w:r>
      <w:r>
        <w:rPr>
          <w:rFonts w:ascii="Times New Roman" w:hAnsi="Times New Roman" w:cs="Times New Roman"/>
          <w:sz w:val="20"/>
          <w:szCs w:val="20"/>
        </w:rPr>
        <w:t xml:space="preserve">       </w:t>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для целей бухгалтерского учета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bookmarkStart w:id="84" w:name="Par6231"/>
      <w:bookmarkEnd w:id="84"/>
      <w:r>
        <w:rPr>
          <w:rFonts w:ascii="Times New Roman" w:hAnsi="Times New Roman" w:cs="Times New Roman"/>
          <w:b/>
          <w:bCs/>
          <w:sz w:val="20"/>
          <w:szCs w:val="20"/>
        </w:rPr>
        <w:t>Перечень лиц и суммы утвержденных лимитов</w:t>
      </w:r>
    </w:p>
    <w:p w:rsidR="0077756C" w:rsidRDefault="0077756C" w:rsidP="0077756C">
      <w:pPr>
        <w:autoSpaceDE w:val="0"/>
        <w:adjustRightInd w:val="0"/>
        <w:jc w:val="center"/>
        <w:rPr>
          <w:rFonts w:ascii="Times New Roman" w:hAnsi="Times New Roman" w:cs="Times New Roman"/>
          <w:sz w:val="20"/>
          <w:szCs w:val="20"/>
        </w:rPr>
      </w:pPr>
      <w:r>
        <w:rPr>
          <w:rFonts w:ascii="Times New Roman" w:hAnsi="Times New Roman" w:cs="Times New Roman"/>
          <w:b/>
          <w:bCs/>
          <w:sz w:val="20"/>
          <w:szCs w:val="20"/>
        </w:rPr>
        <w:t>по мобильной связи</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851"/>
        <w:gridCol w:w="2126"/>
        <w:gridCol w:w="4111"/>
      </w:tblGrid>
      <w:tr w:rsidR="0077756C" w:rsidTr="00B807DD">
        <w:trPr>
          <w:trHeight w:val="251"/>
        </w:trPr>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77756C" w:rsidRDefault="0077756C">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Директор</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B807DD">
            <w:pPr>
              <w:autoSpaceDE w:val="0"/>
              <w:adjustRightInd w:val="0"/>
              <w:jc w:val="center"/>
              <w:rPr>
                <w:rFonts w:ascii="Times New Roman" w:hAnsi="Times New Roman" w:cs="Times New Roman"/>
                <w:sz w:val="20"/>
                <w:szCs w:val="20"/>
              </w:rPr>
            </w:pPr>
            <w:r>
              <w:rPr>
                <w:rFonts w:ascii="Times New Roman" w:hAnsi="Times New Roman" w:cs="Times New Roman"/>
                <w:sz w:val="20"/>
                <w:szCs w:val="20"/>
              </w:rPr>
              <w:t>12</w:t>
            </w:r>
            <w:r w:rsidR="0077756C">
              <w:rPr>
                <w:rFonts w:ascii="Times New Roman" w:hAnsi="Times New Roman" w:cs="Times New Roman"/>
                <w:sz w:val="20"/>
                <w:szCs w:val="20"/>
              </w:rPr>
              <w:t>00руб</w:t>
            </w:r>
          </w:p>
          <w:p w:rsidR="0077756C" w:rsidRDefault="0077756C">
            <w:pPr>
              <w:autoSpaceDE w:val="0"/>
              <w:adjustRightInd w:val="0"/>
              <w:jc w:val="center"/>
              <w:rPr>
                <w:rFonts w:ascii="Times New Roman" w:hAnsi="Times New Roman" w:cs="Times New Roman"/>
                <w:sz w:val="20"/>
                <w:szCs w:val="20"/>
              </w:rPr>
            </w:pPr>
          </w:p>
        </w:tc>
      </w:tr>
      <w:tr w:rsidR="0077756C" w:rsidTr="0077756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rPr>
                <w:rFonts w:ascii="Times New Roman" w:hAnsi="Times New Roman" w:cs="Times New Roman"/>
                <w:sz w:val="20"/>
                <w:szCs w:val="20"/>
              </w:rPr>
            </w:pP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756C" w:rsidRDefault="0077756C">
            <w:pPr>
              <w:autoSpaceDE w:val="0"/>
              <w:adjustRightInd w:val="0"/>
              <w:jc w:val="center"/>
              <w:rPr>
                <w:rFonts w:ascii="Times New Roman" w:hAnsi="Times New Roman" w:cs="Times New Roman"/>
                <w:sz w:val="20"/>
                <w:szCs w:val="20"/>
              </w:rPr>
            </w:pPr>
          </w:p>
        </w:tc>
      </w:tr>
    </w:tbl>
    <w:p w:rsidR="0077756C" w:rsidRDefault="0077756C" w:rsidP="0077756C">
      <w:pPr>
        <w:widowControl/>
        <w:autoSpaceDN/>
        <w:rPr>
          <w:rFonts w:ascii="Times New Roman" w:hAnsi="Times New Roman" w:cs="Times New Roman"/>
          <w:kern w:val="0"/>
          <w:sz w:val="20"/>
          <w:szCs w:val="20"/>
        </w:rPr>
        <w:sectPr w:rsidR="0077756C">
          <w:pgSz w:w="11905" w:h="16838"/>
          <w:pgMar w:top="1134" w:right="1701" w:bottom="1134" w:left="850" w:header="720" w:footer="720" w:gutter="0"/>
          <w:cols w:space="720"/>
        </w:sectPr>
      </w:pPr>
    </w:p>
    <w:p w:rsidR="0077756C" w:rsidRDefault="001354AB" w:rsidP="0077756C">
      <w:pPr>
        <w:autoSpaceDE w:val="0"/>
        <w:adjustRightInd w:val="0"/>
        <w:ind w:firstLine="540"/>
        <w:jc w:val="right"/>
        <w:rPr>
          <w:rFonts w:ascii="Times New Roman" w:hAnsi="Times New Roman" w:cs="Times New Roman"/>
          <w:sz w:val="20"/>
          <w:szCs w:val="20"/>
        </w:rPr>
      </w:pPr>
      <w:bookmarkStart w:id="85" w:name="Par6263"/>
      <w:bookmarkEnd w:id="85"/>
      <w:r>
        <w:rPr>
          <w:rFonts w:ascii="Times New Roman" w:hAnsi="Times New Roman" w:cs="Times New Roman"/>
          <w:sz w:val="20"/>
          <w:szCs w:val="20"/>
        </w:rPr>
        <w:lastRenderedPageBreak/>
        <w:t>Положение N 11</w:t>
      </w:r>
    </w:p>
    <w:p w:rsidR="0077756C" w:rsidRDefault="0077756C" w:rsidP="0077756C">
      <w:pPr>
        <w:autoSpaceDE w:val="0"/>
        <w:adjustRightInd w:val="0"/>
        <w:ind w:firstLine="540"/>
        <w:jc w:val="right"/>
        <w:rPr>
          <w:rFonts w:ascii="Times New Roman" w:hAnsi="Times New Roman" w:cs="Times New Roman"/>
          <w:sz w:val="20"/>
          <w:szCs w:val="20"/>
        </w:rPr>
      </w:pPr>
      <w:r>
        <w:rPr>
          <w:rFonts w:ascii="Times New Roman" w:hAnsi="Times New Roman" w:cs="Times New Roman"/>
          <w:sz w:val="20"/>
          <w:szCs w:val="20"/>
        </w:rPr>
        <w:t xml:space="preserve">к Учетной политике ГБУК </w:t>
      </w:r>
      <w:r w:rsidR="00B370C6">
        <w:rPr>
          <w:rFonts w:ascii="Times New Roman" w:hAnsi="Times New Roman" w:cs="Times New Roman"/>
          <w:sz w:val="20"/>
          <w:szCs w:val="20"/>
        </w:rPr>
        <w:t>«</w:t>
      </w:r>
      <w:r>
        <w:rPr>
          <w:rFonts w:ascii="Times New Roman" w:hAnsi="Times New Roman" w:cs="Times New Roman"/>
          <w:sz w:val="20"/>
          <w:szCs w:val="20"/>
        </w:rPr>
        <w:t>КОМ</w:t>
      </w:r>
      <w:r w:rsidR="00B370C6">
        <w:rPr>
          <w:rFonts w:ascii="Times New Roman" w:hAnsi="Times New Roman" w:cs="Times New Roman"/>
          <w:sz w:val="20"/>
          <w:szCs w:val="20"/>
        </w:rPr>
        <w:t>ИИ»</w:t>
      </w:r>
      <w:r>
        <w:rPr>
          <w:rFonts w:ascii="Times New Roman" w:hAnsi="Times New Roman" w:cs="Times New Roman"/>
          <w:sz w:val="20"/>
          <w:szCs w:val="20"/>
        </w:rPr>
        <w:t xml:space="preserve"> </w:t>
      </w:r>
    </w:p>
    <w:p w:rsidR="0077756C" w:rsidRDefault="0077756C" w:rsidP="0077756C">
      <w:pPr>
        <w:autoSpaceDE w:val="0"/>
        <w:adjustRightInd w:val="0"/>
        <w:ind w:firstLine="540"/>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для целей бухгалтерского учета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center"/>
        <w:rPr>
          <w:rFonts w:ascii="Times New Roman" w:hAnsi="Times New Roman" w:cs="Times New Roman"/>
          <w:b/>
          <w:sz w:val="20"/>
          <w:szCs w:val="20"/>
        </w:rPr>
      </w:pPr>
      <w:r>
        <w:rPr>
          <w:rFonts w:ascii="Times New Roman" w:hAnsi="Times New Roman" w:cs="Times New Roman"/>
          <w:b/>
          <w:sz w:val="20"/>
          <w:szCs w:val="20"/>
        </w:rPr>
        <w:t>Порядок</w:t>
      </w:r>
    </w:p>
    <w:p w:rsidR="0077756C" w:rsidRDefault="0077756C" w:rsidP="0077756C">
      <w:pPr>
        <w:autoSpaceDE w:val="0"/>
        <w:adjustRightInd w:val="0"/>
        <w:ind w:firstLine="540"/>
        <w:jc w:val="center"/>
        <w:rPr>
          <w:rFonts w:ascii="Times New Roman" w:hAnsi="Times New Roman" w:cs="Times New Roman"/>
          <w:b/>
          <w:sz w:val="20"/>
          <w:szCs w:val="20"/>
        </w:rPr>
      </w:pPr>
      <w:r>
        <w:rPr>
          <w:rFonts w:ascii="Times New Roman" w:hAnsi="Times New Roman" w:cs="Times New Roman"/>
          <w:b/>
          <w:sz w:val="20"/>
          <w:szCs w:val="20"/>
        </w:rPr>
        <w:t>формирования и использования резервов предстоящих расходов</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center"/>
        <w:rPr>
          <w:rFonts w:ascii="Times New Roman" w:hAnsi="Times New Roman" w:cs="Times New Roman"/>
          <w:sz w:val="20"/>
          <w:szCs w:val="20"/>
        </w:rPr>
      </w:pPr>
      <w:r>
        <w:rPr>
          <w:rFonts w:ascii="Times New Roman" w:hAnsi="Times New Roman" w:cs="Times New Roman"/>
          <w:sz w:val="20"/>
          <w:szCs w:val="20"/>
        </w:rPr>
        <w:t>1. Общие положения</w:t>
      </w:r>
    </w:p>
    <w:p w:rsidR="0077756C" w:rsidRDefault="0077756C" w:rsidP="0077756C">
      <w:pPr>
        <w:autoSpaceDE w:val="0"/>
        <w:adjustRightInd w:val="0"/>
        <w:ind w:firstLine="54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 Настоящий Порядок устанавливает правила отражения в бухгалтерском учете учреждения информации о состоянии и движении сумм резервов предстоящих расходов, зарезервированных в целях равномерного включения расходов на финансовый результат учреждения по обязательствам, не определенным по величине и (или) времени исполнения.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center"/>
        <w:rPr>
          <w:rFonts w:ascii="Times New Roman" w:hAnsi="Times New Roman" w:cs="Times New Roman"/>
          <w:sz w:val="20"/>
          <w:szCs w:val="20"/>
        </w:rPr>
      </w:pPr>
      <w:r>
        <w:rPr>
          <w:rFonts w:ascii="Times New Roman" w:hAnsi="Times New Roman" w:cs="Times New Roman"/>
          <w:sz w:val="20"/>
          <w:szCs w:val="20"/>
        </w:rPr>
        <w:t>2. Виды формируемых резервов</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2.1. В учреждении формируется резерв для предстоящей оплаты отпусков за фактически отработанное время и компенсаций за неиспользованный отпуск, включая платежи на обязательное социальное страхование работника учреждения (далее - Резерв учреждения).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center"/>
        <w:rPr>
          <w:rFonts w:ascii="Times New Roman" w:hAnsi="Times New Roman" w:cs="Times New Roman"/>
          <w:sz w:val="20"/>
          <w:szCs w:val="20"/>
        </w:rPr>
      </w:pPr>
      <w:r>
        <w:rPr>
          <w:rFonts w:ascii="Times New Roman" w:hAnsi="Times New Roman" w:cs="Times New Roman"/>
          <w:sz w:val="20"/>
          <w:szCs w:val="20"/>
        </w:rPr>
        <w:t>3. Оценка обязательства и формирование</w:t>
      </w:r>
    </w:p>
    <w:p w:rsidR="0077756C" w:rsidRDefault="0077756C" w:rsidP="0077756C">
      <w:pPr>
        <w:autoSpaceDE w:val="0"/>
        <w:adjustRightInd w:val="0"/>
        <w:ind w:firstLine="540"/>
        <w:jc w:val="center"/>
        <w:rPr>
          <w:rFonts w:ascii="Times New Roman" w:hAnsi="Times New Roman" w:cs="Times New Roman"/>
          <w:sz w:val="20"/>
          <w:szCs w:val="20"/>
        </w:rPr>
      </w:pPr>
      <w:r>
        <w:rPr>
          <w:rFonts w:ascii="Times New Roman" w:hAnsi="Times New Roman" w:cs="Times New Roman"/>
          <w:sz w:val="20"/>
          <w:szCs w:val="20"/>
        </w:rPr>
        <w:t>Резерва учреждения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3.1. Для расчета Резерва учреждения осуществляется оценка обязательств. Она определяется ежегодно на предстоящий год до 30 декабря текущего года.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3.2. Оценка обязательств осуществляется работником бухгалтерии на основании сведений отдела кадров о количестве полагающихся дней отпуска в следующем году по каждому работнику. Сведения предоставляются за подписью руководителя отдела кадров до 20 декабря текущего года. Форма сведений приведена в Приложении N 1 к настоящему Порядку.</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Оценка обязательств осуществляется отдельно:</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 заработной плате для оплаты отпусков и компенсаций за неиспользованный отпуск;</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 сумме страховых взносов.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Расчет оценки обязательства по заработной плате производится по учреждению в целом по формуле: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ООЗП = К x </w:t>
      </w:r>
      <w:proofErr w:type="spellStart"/>
      <w:r>
        <w:rPr>
          <w:rFonts w:ascii="Times New Roman" w:hAnsi="Times New Roman" w:cs="Times New Roman"/>
          <w:sz w:val="20"/>
          <w:szCs w:val="20"/>
        </w:rPr>
        <w:t>ЗПср</w:t>
      </w:r>
      <w:proofErr w:type="spellEnd"/>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где ООЗП - оценка обязательств по заработной плате;</w:t>
      </w:r>
    </w:p>
    <w:p w:rsidR="0077756C" w:rsidRDefault="0077756C" w:rsidP="0077756C">
      <w:pPr>
        <w:autoSpaceDE w:val="0"/>
        <w:adjustRightInd w:val="0"/>
        <w:ind w:firstLine="540"/>
        <w:jc w:val="both"/>
        <w:rPr>
          <w:rFonts w:ascii="Times New Roman" w:hAnsi="Times New Roman" w:cs="Times New Roman"/>
          <w:sz w:val="20"/>
          <w:szCs w:val="20"/>
        </w:rPr>
      </w:pPr>
      <w:proofErr w:type="gramStart"/>
      <w:r>
        <w:rPr>
          <w:rFonts w:ascii="Times New Roman" w:hAnsi="Times New Roman" w:cs="Times New Roman"/>
          <w:sz w:val="20"/>
          <w:szCs w:val="20"/>
        </w:rPr>
        <w:t>К</w:t>
      </w:r>
      <w:proofErr w:type="gramEnd"/>
      <w:r>
        <w:rPr>
          <w:rFonts w:ascii="Times New Roman" w:hAnsi="Times New Roman" w:cs="Times New Roman"/>
          <w:sz w:val="20"/>
          <w:szCs w:val="20"/>
        </w:rPr>
        <w:t xml:space="preserve"> - </w:t>
      </w:r>
      <w:proofErr w:type="gramStart"/>
      <w:r>
        <w:rPr>
          <w:rFonts w:ascii="Times New Roman" w:hAnsi="Times New Roman" w:cs="Times New Roman"/>
          <w:sz w:val="20"/>
          <w:szCs w:val="20"/>
        </w:rPr>
        <w:t>планируемое</w:t>
      </w:r>
      <w:proofErr w:type="gramEnd"/>
      <w:r>
        <w:rPr>
          <w:rFonts w:ascii="Times New Roman" w:hAnsi="Times New Roman" w:cs="Times New Roman"/>
          <w:sz w:val="20"/>
          <w:szCs w:val="20"/>
        </w:rPr>
        <w:t xml:space="preserve"> количество дней отпуска работников учреждения в соответствующем году согласно сведениям отдела кадров учреждения;</w:t>
      </w:r>
    </w:p>
    <w:p w:rsidR="0077756C" w:rsidRDefault="0077756C" w:rsidP="0077756C">
      <w:pPr>
        <w:autoSpaceDE w:val="0"/>
        <w:adjustRightInd w:val="0"/>
        <w:ind w:firstLine="540"/>
        <w:jc w:val="both"/>
        <w:rPr>
          <w:rFonts w:ascii="Times New Roman" w:hAnsi="Times New Roman" w:cs="Times New Roman"/>
          <w:sz w:val="20"/>
          <w:szCs w:val="20"/>
        </w:rPr>
      </w:pPr>
      <w:proofErr w:type="spellStart"/>
      <w:r>
        <w:rPr>
          <w:rFonts w:ascii="Times New Roman" w:hAnsi="Times New Roman" w:cs="Times New Roman"/>
          <w:sz w:val="20"/>
          <w:szCs w:val="20"/>
        </w:rPr>
        <w:t>ЗПср</w:t>
      </w:r>
      <w:proofErr w:type="spellEnd"/>
      <w:r>
        <w:rPr>
          <w:rFonts w:ascii="Times New Roman" w:hAnsi="Times New Roman" w:cs="Times New Roman"/>
          <w:sz w:val="20"/>
          <w:szCs w:val="20"/>
        </w:rPr>
        <w:t xml:space="preserve"> - средняя заработная плата по всем сотрудникам учреждения в целом.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Оценка обязательств по сумме страховых взносов рассчитывается в среднем по учреждению по формуле: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ООСВ = ООЗП x</w:t>
      </w:r>
      <w:proofErr w:type="gramStart"/>
      <w:r>
        <w:rPr>
          <w:rFonts w:ascii="Times New Roman" w:hAnsi="Times New Roman" w:cs="Times New Roman"/>
          <w:sz w:val="20"/>
          <w:szCs w:val="20"/>
        </w:rPr>
        <w:t xml:space="preserve"> С</w:t>
      </w:r>
      <w:proofErr w:type="gramEnd"/>
      <w:r>
        <w:rPr>
          <w:rFonts w:ascii="Times New Roman" w:hAnsi="Times New Roman" w:cs="Times New Roman"/>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где</w:t>
      </w:r>
      <w:proofErr w:type="gramStart"/>
      <w:r>
        <w:rPr>
          <w:rFonts w:ascii="Times New Roman" w:hAnsi="Times New Roman" w:cs="Times New Roman"/>
          <w:sz w:val="20"/>
          <w:szCs w:val="20"/>
        </w:rPr>
        <w:t xml:space="preserve"> С</w:t>
      </w:r>
      <w:proofErr w:type="gramEnd"/>
      <w:r>
        <w:rPr>
          <w:rFonts w:ascii="Times New Roman" w:hAnsi="Times New Roman" w:cs="Times New Roman"/>
          <w:sz w:val="20"/>
          <w:szCs w:val="20"/>
        </w:rPr>
        <w:t xml:space="preserve"> - ставка страховых взносов.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3.3. Расчет оценки обязательств подписывается исполнителем и главным бухгалтером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3.4. Сумма Резерва учреждения формируется ежемесячно из расчета 1/12 величины оценок обязательств по заработной плате и сумме страховых взносов соответственно.</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 Использование и учет сумм резервов</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4.1. Резерв учреждения используется только на покрытие тех расходов, в отношении которых он был создан.</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4.2. Признание в учете расходов, в отношении которых сформирован резерв, осуществляется за счет суммы созданного Резерва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4.3. Операции по формированию Резерва учреждения отражается в бухгалтерском учете в первый рабочий день месяца, на который формируется резерв, в соответствии с положениями Инструкций N </w:t>
      </w:r>
      <w:proofErr w:type="spellStart"/>
      <w:r>
        <w:rPr>
          <w:rFonts w:ascii="Times New Roman" w:hAnsi="Times New Roman" w:cs="Times New Roman"/>
          <w:sz w:val="20"/>
          <w:szCs w:val="20"/>
        </w:rPr>
        <w:t>N</w:t>
      </w:r>
      <w:proofErr w:type="spellEnd"/>
      <w:r>
        <w:rPr>
          <w:rFonts w:ascii="Times New Roman" w:hAnsi="Times New Roman" w:cs="Times New Roman"/>
          <w:sz w:val="20"/>
          <w:szCs w:val="20"/>
        </w:rPr>
        <w:t xml:space="preserve"> 157н и 174н.</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4.4. При недостаточности сумм Резерва учреждения осуществляется его изменение (уточнение).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B60F87" w:rsidRDefault="00B60F87"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right"/>
        <w:outlineLvl w:val="0"/>
        <w:rPr>
          <w:rFonts w:ascii="Times New Roman" w:hAnsi="Times New Roman" w:cs="Times New Roman"/>
          <w:sz w:val="20"/>
          <w:szCs w:val="20"/>
        </w:rPr>
      </w:pPr>
      <w:bookmarkStart w:id="86" w:name="Par6600"/>
      <w:bookmarkEnd w:id="86"/>
      <w:r>
        <w:rPr>
          <w:rFonts w:ascii="Times New Roman" w:hAnsi="Times New Roman" w:cs="Times New Roman"/>
          <w:sz w:val="20"/>
          <w:szCs w:val="20"/>
        </w:rPr>
        <w:lastRenderedPageBreak/>
        <w:t>Приложение N 2</w:t>
      </w:r>
    </w:p>
    <w:p w:rsidR="0077756C" w:rsidRDefault="00B60F87"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к Приказу от 29.12.2018</w:t>
      </w:r>
      <w:r w:rsidR="001354AB">
        <w:rPr>
          <w:rFonts w:ascii="Times New Roman" w:hAnsi="Times New Roman" w:cs="Times New Roman"/>
          <w:sz w:val="20"/>
          <w:szCs w:val="20"/>
        </w:rPr>
        <w:t xml:space="preserve">г. </w:t>
      </w:r>
      <w:bookmarkStart w:id="87" w:name="_GoBack"/>
      <w:bookmarkEnd w:id="87"/>
      <w:r w:rsidR="0077756C">
        <w:rPr>
          <w:rFonts w:ascii="Times New Roman" w:hAnsi="Times New Roman" w:cs="Times New Roman"/>
          <w:sz w:val="20"/>
          <w:szCs w:val="20"/>
        </w:rPr>
        <w:t xml:space="preserve"> N</w:t>
      </w:r>
      <w:r>
        <w:rPr>
          <w:rFonts w:ascii="Times New Roman" w:hAnsi="Times New Roman" w:cs="Times New Roman"/>
          <w:sz w:val="20"/>
          <w:szCs w:val="20"/>
        </w:rPr>
        <w:t>232</w:t>
      </w:r>
      <w:r w:rsidR="0077756C">
        <w:rPr>
          <w:rFonts w:ascii="Times New Roman" w:hAnsi="Times New Roman" w:cs="Times New Roman"/>
          <w:sz w:val="20"/>
          <w:szCs w:val="20"/>
        </w:rPr>
        <w:t xml:space="preserve">   </w:t>
      </w:r>
    </w:p>
    <w:p w:rsidR="0077756C" w:rsidRDefault="0077756C" w:rsidP="0077756C">
      <w:pPr>
        <w:widowControl/>
        <w:jc w:val="right"/>
        <w:rPr>
          <w:rFonts w:ascii="Times New Roman" w:eastAsia="Times New Roman" w:hAnsi="Times New Roman" w:cs="Times New Roman"/>
          <w:b/>
          <w:bCs/>
          <w:kern w:val="0"/>
          <w:sz w:val="16"/>
          <w:szCs w:val="16"/>
          <w:lang w:eastAsia="ru-RU"/>
        </w:rPr>
      </w:pPr>
      <w:bookmarkStart w:id="88" w:name="Par6603"/>
      <w:bookmarkEnd w:id="88"/>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t xml:space="preserve">Учетная политика </w:t>
      </w:r>
      <w:r>
        <w:rPr>
          <w:rFonts w:ascii="Times New Roman" w:eastAsia="Times New Roman" w:hAnsi="Times New Roman" w:cs="Times New Roman"/>
          <w:b/>
          <w:bCs/>
          <w:kern w:val="0"/>
          <w:sz w:val="16"/>
          <w:szCs w:val="16"/>
          <w:lang w:eastAsia="ru-RU"/>
        </w:rPr>
        <w:t xml:space="preserve">ГБУК </w:t>
      </w:r>
      <w:r w:rsidR="00B60F87">
        <w:rPr>
          <w:rFonts w:ascii="Times New Roman" w:eastAsia="Times New Roman" w:hAnsi="Times New Roman" w:cs="Times New Roman"/>
          <w:b/>
          <w:bCs/>
          <w:kern w:val="0"/>
          <w:sz w:val="16"/>
          <w:szCs w:val="16"/>
          <w:lang w:eastAsia="ru-RU"/>
        </w:rPr>
        <w:t>КОМИИ</w:t>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r>
        <w:rPr>
          <w:rFonts w:ascii="Times New Roman" w:eastAsia="Times New Roman" w:hAnsi="Times New Roman" w:cs="Times New Roman"/>
          <w:b/>
          <w:bCs/>
          <w:kern w:val="0"/>
          <w:sz w:val="16"/>
          <w:szCs w:val="16"/>
          <w:lang w:eastAsia="ru-RU"/>
        </w:rPr>
        <w:tab/>
      </w:r>
    </w:p>
    <w:p w:rsidR="0077756C" w:rsidRDefault="0077756C" w:rsidP="0077756C">
      <w:pPr>
        <w:autoSpaceDE w:val="0"/>
        <w:adjustRightInd w:val="0"/>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b/>
          <w:bCs/>
          <w:sz w:val="20"/>
          <w:szCs w:val="20"/>
        </w:rPr>
        <w:t>для целей налогообложения</w:t>
      </w:r>
    </w:p>
    <w:p w:rsidR="0077756C" w:rsidRDefault="0077756C" w:rsidP="0077756C">
      <w:pPr>
        <w:autoSpaceDE w:val="0"/>
        <w:adjustRightInd w:val="0"/>
        <w:jc w:val="right"/>
        <w:rPr>
          <w:rFonts w:ascii="Times New Roman" w:hAnsi="Times New Roman" w:cs="Times New Roman"/>
          <w:sz w:val="20"/>
          <w:szCs w:val="20"/>
        </w:rPr>
      </w:pPr>
    </w:p>
    <w:p w:rsidR="0077756C" w:rsidRDefault="0077756C" w:rsidP="0077756C">
      <w:pPr>
        <w:autoSpaceDE w:val="0"/>
        <w:adjustRightInd w:val="0"/>
        <w:jc w:val="center"/>
        <w:outlineLvl w:val="1"/>
        <w:rPr>
          <w:rFonts w:ascii="Times New Roman" w:hAnsi="Times New Roman" w:cs="Times New Roman"/>
          <w:sz w:val="20"/>
          <w:szCs w:val="20"/>
        </w:rPr>
      </w:pPr>
      <w:bookmarkStart w:id="89" w:name="Par6607"/>
      <w:bookmarkEnd w:id="89"/>
      <w:r>
        <w:rPr>
          <w:rFonts w:ascii="Times New Roman" w:hAnsi="Times New Roman" w:cs="Times New Roman"/>
          <w:b/>
          <w:bCs/>
          <w:sz w:val="20"/>
          <w:szCs w:val="20"/>
        </w:rPr>
        <w:t>I. Организационная часть</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 Ответственным за постановку и ведение налогового учета в учреждении и филиале является главный бухгалтер учреждения. Ведение налогового учета в учреждении (филиале) осуществляет бухгалтерия учреждения (филиала).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59" w:history="1">
        <w:r>
          <w:rPr>
            <w:rStyle w:val="aa"/>
            <w:rFonts w:ascii="Times New Roman" w:hAnsi="Times New Roman" w:cs="Times New Roman"/>
            <w:i/>
            <w:iCs/>
            <w:sz w:val="20"/>
            <w:szCs w:val="20"/>
            <w:u w:val="none"/>
          </w:rPr>
          <w:t>ст. 313</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 Учреждение применяет общую систему налогообложения.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60" w:history="1">
        <w:r>
          <w:rPr>
            <w:rStyle w:val="aa"/>
            <w:rFonts w:ascii="Times New Roman" w:hAnsi="Times New Roman" w:cs="Times New Roman"/>
            <w:i/>
            <w:iCs/>
            <w:sz w:val="20"/>
            <w:szCs w:val="20"/>
            <w:u w:val="none"/>
          </w:rPr>
          <w:t>ст. 313</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 Налоговый учет в учреждении (филиале) ведется автоматизированным способом с применением программы Х.</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61" w:history="1">
        <w:r>
          <w:rPr>
            <w:rStyle w:val="aa"/>
            <w:rFonts w:ascii="Times New Roman" w:hAnsi="Times New Roman" w:cs="Times New Roman"/>
            <w:i/>
            <w:iCs/>
            <w:sz w:val="20"/>
            <w:szCs w:val="20"/>
            <w:u w:val="none"/>
          </w:rPr>
          <w:t>ст. 313</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4. Регистры налогового учета ведутся на основе данных бухгалтерского учета. В качестве регистров налогового учета используются регистры бухгалтерского учета и самостоятельно разработанные учреждением регистры налогового учета, приведенные в </w:t>
      </w:r>
      <w:hyperlink r:id="rId162" w:anchor="Par6795" w:history="1">
        <w:r>
          <w:rPr>
            <w:rStyle w:val="aa"/>
            <w:rFonts w:ascii="Times New Roman" w:hAnsi="Times New Roman" w:cs="Times New Roman"/>
            <w:sz w:val="20"/>
            <w:szCs w:val="20"/>
            <w:u w:val="none"/>
          </w:rPr>
          <w:t>Приложении</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63" w:history="1">
        <w:r>
          <w:rPr>
            <w:rStyle w:val="aa"/>
            <w:rFonts w:ascii="Times New Roman" w:hAnsi="Times New Roman" w:cs="Times New Roman"/>
            <w:i/>
            <w:iCs/>
            <w:sz w:val="20"/>
            <w:szCs w:val="20"/>
            <w:u w:val="none"/>
          </w:rPr>
          <w:t>ст. 314</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5. Налоговые регистры на бумажных носителях формируются учреждением ежеквартально.</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64" w:history="1">
        <w:r>
          <w:rPr>
            <w:rStyle w:val="aa"/>
            <w:rFonts w:ascii="Times New Roman" w:hAnsi="Times New Roman" w:cs="Times New Roman"/>
            <w:i/>
            <w:iCs/>
            <w:sz w:val="20"/>
            <w:szCs w:val="20"/>
            <w:u w:val="none"/>
          </w:rPr>
          <w:t>ст. 314</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6. Ответственность за ведение налоговых регистров возлагается на заместителя главного бухгалтера.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65" w:history="1">
        <w:r>
          <w:rPr>
            <w:rStyle w:val="aa"/>
            <w:rFonts w:ascii="Times New Roman" w:hAnsi="Times New Roman" w:cs="Times New Roman"/>
            <w:i/>
            <w:iCs/>
            <w:sz w:val="20"/>
            <w:szCs w:val="20"/>
            <w:u w:val="none"/>
          </w:rPr>
          <w:t>ст. 314</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7. Учреждением используется электронный способ представления налоговой отчетности в налоговые органы по телекоммуникационным каналам связи.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66" w:history="1">
        <w:r>
          <w:rPr>
            <w:rStyle w:val="aa"/>
            <w:rFonts w:ascii="Times New Roman" w:hAnsi="Times New Roman" w:cs="Times New Roman"/>
            <w:i/>
            <w:iCs/>
            <w:sz w:val="20"/>
            <w:szCs w:val="20"/>
            <w:u w:val="none"/>
          </w:rPr>
          <w:t>ст. 80</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1"/>
        <w:rPr>
          <w:rFonts w:ascii="Times New Roman" w:hAnsi="Times New Roman" w:cs="Times New Roman"/>
          <w:sz w:val="20"/>
          <w:szCs w:val="20"/>
        </w:rPr>
      </w:pPr>
      <w:bookmarkStart w:id="90" w:name="Par6630"/>
      <w:bookmarkEnd w:id="90"/>
      <w:r>
        <w:rPr>
          <w:rFonts w:ascii="Times New Roman" w:hAnsi="Times New Roman" w:cs="Times New Roman"/>
          <w:b/>
          <w:bCs/>
          <w:sz w:val="20"/>
          <w:szCs w:val="20"/>
        </w:rPr>
        <w:t>II. Методическая часть</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91" w:name="Par6640"/>
      <w:bookmarkEnd w:id="91"/>
      <w:r>
        <w:rPr>
          <w:rFonts w:ascii="Times New Roman" w:hAnsi="Times New Roman" w:cs="Times New Roman"/>
          <w:b/>
          <w:bCs/>
          <w:sz w:val="20"/>
          <w:szCs w:val="20"/>
        </w:rPr>
        <w:t>1. Налог на прибыль организаций</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 Учреждение определяет доходы и расходы методом начисления.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67" w:history="1">
        <w:r>
          <w:rPr>
            <w:rStyle w:val="aa"/>
            <w:rFonts w:ascii="Times New Roman" w:hAnsi="Times New Roman" w:cs="Times New Roman"/>
            <w:i/>
            <w:iCs/>
            <w:sz w:val="20"/>
            <w:szCs w:val="20"/>
            <w:u w:val="none"/>
          </w:rPr>
          <w:t>ст. ст. 271</w:t>
        </w:r>
      </w:hyperlink>
      <w:r>
        <w:rPr>
          <w:rFonts w:ascii="Times New Roman" w:hAnsi="Times New Roman" w:cs="Times New Roman"/>
          <w:i/>
          <w:iCs/>
          <w:sz w:val="20"/>
          <w:szCs w:val="20"/>
        </w:rPr>
        <w:t xml:space="preserve">, </w:t>
      </w:r>
      <w:hyperlink r:id="rId168" w:history="1">
        <w:r>
          <w:rPr>
            <w:rStyle w:val="aa"/>
            <w:rFonts w:ascii="Times New Roman" w:hAnsi="Times New Roman" w:cs="Times New Roman"/>
            <w:i/>
            <w:iCs/>
            <w:sz w:val="20"/>
            <w:szCs w:val="20"/>
            <w:u w:val="none"/>
          </w:rPr>
          <w:t>272</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1.2. Учет доходов и расходов осуществляется в регистрах налогового учета, разработанных учреждением и приведенных в </w:t>
      </w:r>
      <w:hyperlink r:id="rId169" w:anchor="Par6795" w:history="1">
        <w:r>
          <w:rPr>
            <w:rStyle w:val="aa"/>
            <w:rFonts w:ascii="Times New Roman" w:hAnsi="Times New Roman" w:cs="Times New Roman"/>
            <w:sz w:val="20"/>
            <w:szCs w:val="20"/>
            <w:u w:val="none"/>
          </w:rPr>
          <w:t>Приложении</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1.3. К прямым расходам относятся: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расходы на оплату труда работников учреждения, непосредственно участвующих в оказании услуги (выполнении работы, изготовлении продукции), а также начисления на выплаты по оплате труда;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 материальные запасы, определяемые в соответствии с </w:t>
      </w:r>
      <w:hyperlink r:id="rId170" w:history="1">
        <w:proofErr w:type="spellStart"/>
        <w:r>
          <w:rPr>
            <w:rStyle w:val="aa"/>
            <w:rFonts w:ascii="Times New Roman" w:hAnsi="Times New Roman" w:cs="Times New Roman"/>
            <w:sz w:val="20"/>
            <w:szCs w:val="20"/>
            <w:u w:val="none"/>
          </w:rPr>
          <w:t>пп</w:t>
        </w:r>
        <w:proofErr w:type="spellEnd"/>
        <w:r>
          <w:rPr>
            <w:rStyle w:val="aa"/>
            <w:rFonts w:ascii="Times New Roman" w:hAnsi="Times New Roman" w:cs="Times New Roman"/>
            <w:sz w:val="20"/>
            <w:szCs w:val="20"/>
            <w:u w:val="none"/>
          </w:rPr>
          <w:t>. 1</w:t>
        </w:r>
      </w:hyperlink>
      <w:r>
        <w:rPr>
          <w:rFonts w:ascii="Times New Roman" w:hAnsi="Times New Roman" w:cs="Times New Roman"/>
          <w:sz w:val="20"/>
          <w:szCs w:val="20"/>
        </w:rPr>
        <w:t xml:space="preserve"> и </w:t>
      </w:r>
      <w:hyperlink r:id="rId171" w:history="1">
        <w:r>
          <w:rPr>
            <w:rStyle w:val="aa"/>
            <w:rFonts w:ascii="Times New Roman" w:hAnsi="Times New Roman" w:cs="Times New Roman"/>
            <w:sz w:val="20"/>
            <w:szCs w:val="20"/>
            <w:u w:val="none"/>
          </w:rPr>
          <w:t>4 п. 1 ст. 254</w:t>
        </w:r>
      </w:hyperlink>
      <w:r>
        <w:rPr>
          <w:rFonts w:ascii="Times New Roman" w:hAnsi="Times New Roman" w:cs="Times New Roman"/>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суммы начисленной амортизации по основным средствам, приобретенным за счет приносящей доход деятельности и используемым исключительно в указанной деятельности.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72" w:history="1">
        <w:r>
          <w:rPr>
            <w:rStyle w:val="aa"/>
            <w:rFonts w:ascii="Times New Roman" w:hAnsi="Times New Roman" w:cs="Times New Roman"/>
            <w:i/>
            <w:iCs/>
            <w:sz w:val="20"/>
            <w:szCs w:val="20"/>
            <w:u w:val="none"/>
          </w:rPr>
          <w:t>п. 1 ст. 318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1.4. Прямые расходы, связанные с оказанием услуг, относятся в полном объеме на уменьшение дохода.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73" w:history="1">
        <w:proofErr w:type="spellStart"/>
        <w:r>
          <w:rPr>
            <w:rStyle w:val="aa"/>
            <w:rFonts w:ascii="Times New Roman" w:hAnsi="Times New Roman" w:cs="Times New Roman"/>
            <w:i/>
            <w:iCs/>
            <w:sz w:val="20"/>
            <w:szCs w:val="20"/>
            <w:u w:val="none"/>
          </w:rPr>
          <w:t>абз</w:t>
        </w:r>
        <w:proofErr w:type="spellEnd"/>
        <w:r>
          <w:rPr>
            <w:rStyle w:val="aa"/>
            <w:rFonts w:ascii="Times New Roman" w:hAnsi="Times New Roman" w:cs="Times New Roman"/>
            <w:i/>
            <w:iCs/>
            <w:sz w:val="20"/>
            <w:szCs w:val="20"/>
            <w:u w:val="none"/>
          </w:rPr>
          <w:t>. 3 п. 2 ст. 318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1.5. Амортизируемым имуществом признается имущество со сроком полезного использования более 12 месяцев и первоначальной стоимостью более 40 000 руб., приобретенное за счет средств от приносящей доход деятельности и используемое исключительно в указанной деятельности.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74" w:history="1">
        <w:r>
          <w:rPr>
            <w:rStyle w:val="aa"/>
            <w:rFonts w:ascii="Times New Roman" w:hAnsi="Times New Roman" w:cs="Times New Roman"/>
            <w:i/>
            <w:iCs/>
            <w:sz w:val="20"/>
            <w:szCs w:val="20"/>
            <w:u w:val="none"/>
          </w:rPr>
          <w:t>п. 1 ст. 252</w:t>
        </w:r>
      </w:hyperlink>
      <w:r>
        <w:rPr>
          <w:rFonts w:ascii="Times New Roman" w:hAnsi="Times New Roman" w:cs="Times New Roman"/>
          <w:i/>
          <w:iCs/>
          <w:sz w:val="20"/>
          <w:szCs w:val="20"/>
        </w:rPr>
        <w:t xml:space="preserve">, </w:t>
      </w:r>
      <w:hyperlink r:id="rId175" w:history="1">
        <w:r>
          <w:rPr>
            <w:rStyle w:val="aa"/>
            <w:rFonts w:ascii="Times New Roman" w:hAnsi="Times New Roman" w:cs="Times New Roman"/>
            <w:i/>
            <w:iCs/>
            <w:sz w:val="20"/>
            <w:szCs w:val="20"/>
            <w:u w:val="none"/>
          </w:rPr>
          <w:t>п. 1 ст. 256</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1.6. Срок полезного использования объекта основных средств определяется комиссией по </w:t>
      </w:r>
      <w:r>
        <w:rPr>
          <w:rFonts w:ascii="Times New Roman" w:hAnsi="Times New Roman" w:cs="Times New Roman"/>
          <w:sz w:val="20"/>
          <w:szCs w:val="20"/>
        </w:rPr>
        <w:lastRenderedPageBreak/>
        <w:t xml:space="preserve">поступлению и выбытию активов на основании </w:t>
      </w:r>
      <w:hyperlink r:id="rId176" w:history="1">
        <w:r>
          <w:rPr>
            <w:rStyle w:val="aa"/>
            <w:rFonts w:ascii="Times New Roman" w:hAnsi="Times New Roman" w:cs="Times New Roman"/>
            <w:sz w:val="20"/>
            <w:szCs w:val="20"/>
            <w:u w:val="none"/>
          </w:rPr>
          <w:t>Классификации</w:t>
        </w:r>
      </w:hyperlink>
      <w:r>
        <w:rPr>
          <w:rFonts w:ascii="Times New Roman" w:hAnsi="Times New Roman" w:cs="Times New Roman"/>
          <w:sz w:val="20"/>
          <w:szCs w:val="20"/>
        </w:rPr>
        <w:t xml:space="preserve"> основных средств, включаемых в амортизационные группы, утвержденной Постановлением Правительства РФ от 01.01.2002 N 1, по максимальным срокам полезного использования, установленным для данного объекта.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Для основных средств, не указанных в Классификации основных средств, срок полезного использования устанавливается комиссией в соответствии с техническими условиями или рекомендациями изготовителей.</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77" w:history="1">
        <w:r>
          <w:rPr>
            <w:rStyle w:val="aa"/>
            <w:rFonts w:ascii="Times New Roman" w:hAnsi="Times New Roman" w:cs="Times New Roman"/>
            <w:i/>
            <w:iCs/>
            <w:sz w:val="20"/>
            <w:szCs w:val="20"/>
            <w:u w:val="none"/>
          </w:rPr>
          <w:t>п. п. 1</w:t>
        </w:r>
      </w:hyperlink>
      <w:r>
        <w:rPr>
          <w:rFonts w:ascii="Times New Roman" w:hAnsi="Times New Roman" w:cs="Times New Roman"/>
          <w:i/>
          <w:iCs/>
          <w:sz w:val="20"/>
          <w:szCs w:val="20"/>
        </w:rPr>
        <w:t xml:space="preserve">, </w:t>
      </w:r>
      <w:hyperlink r:id="rId178" w:history="1">
        <w:r>
          <w:rPr>
            <w:rStyle w:val="aa"/>
            <w:rFonts w:ascii="Times New Roman" w:hAnsi="Times New Roman" w:cs="Times New Roman"/>
            <w:i/>
            <w:iCs/>
            <w:sz w:val="20"/>
            <w:szCs w:val="20"/>
            <w:u w:val="none"/>
          </w:rPr>
          <w:t>6 ст. 258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1.7. Начисление амортизации по всем объектам амортизируемого имущества производится линейным методом. Амортизация начисляется отдельно по каждому объекту амортизируемого имущества.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79" w:history="1">
        <w:proofErr w:type="spellStart"/>
        <w:r>
          <w:rPr>
            <w:rStyle w:val="aa"/>
            <w:rFonts w:ascii="Times New Roman" w:hAnsi="Times New Roman" w:cs="Times New Roman"/>
            <w:i/>
            <w:iCs/>
            <w:sz w:val="20"/>
            <w:szCs w:val="20"/>
            <w:u w:val="none"/>
          </w:rPr>
          <w:t>пп</w:t>
        </w:r>
        <w:proofErr w:type="spellEnd"/>
        <w:r>
          <w:rPr>
            <w:rStyle w:val="aa"/>
            <w:rFonts w:ascii="Times New Roman" w:hAnsi="Times New Roman" w:cs="Times New Roman"/>
            <w:i/>
            <w:iCs/>
            <w:sz w:val="20"/>
            <w:szCs w:val="20"/>
            <w:u w:val="none"/>
          </w:rPr>
          <w:t>. 1 п. 1</w:t>
        </w:r>
      </w:hyperlink>
      <w:r>
        <w:rPr>
          <w:rFonts w:ascii="Times New Roman" w:hAnsi="Times New Roman" w:cs="Times New Roman"/>
          <w:i/>
          <w:iCs/>
          <w:sz w:val="20"/>
          <w:szCs w:val="20"/>
        </w:rPr>
        <w:t xml:space="preserve">, </w:t>
      </w:r>
      <w:hyperlink r:id="rId180" w:history="1">
        <w:r>
          <w:rPr>
            <w:rStyle w:val="aa"/>
            <w:rFonts w:ascii="Times New Roman" w:hAnsi="Times New Roman" w:cs="Times New Roman"/>
            <w:i/>
            <w:iCs/>
            <w:sz w:val="20"/>
            <w:szCs w:val="20"/>
            <w:u w:val="none"/>
          </w:rPr>
          <w:t>п. 3 ст. 259</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1.8. По всем объектам амортизируемого имущества амортизация начисляется по основным нормам амортизации без применения повышающих и понижающих коэффициентов.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1" w:history="1">
        <w:r>
          <w:rPr>
            <w:rStyle w:val="aa"/>
            <w:rFonts w:ascii="Times New Roman" w:hAnsi="Times New Roman" w:cs="Times New Roman"/>
            <w:i/>
            <w:iCs/>
            <w:sz w:val="20"/>
            <w:szCs w:val="20"/>
            <w:u w:val="none"/>
          </w:rPr>
          <w:t>п. 4 ст. 259.3</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1.9. Право по начислению амортизационной премии учреждением не используется.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2" w:history="1">
        <w:r>
          <w:rPr>
            <w:rStyle w:val="aa"/>
            <w:rFonts w:ascii="Times New Roman" w:hAnsi="Times New Roman" w:cs="Times New Roman"/>
            <w:i/>
            <w:iCs/>
            <w:sz w:val="20"/>
            <w:szCs w:val="20"/>
            <w:u w:val="none"/>
          </w:rPr>
          <w:t>п. 9 ст. 258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1.10. По приобретаемым основным средствам, бывшим в эксплуатации, норма амортизации определяется с учетом срока эксплуатации имущества предыдущими собственниками.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3" w:history="1">
        <w:r>
          <w:rPr>
            <w:rStyle w:val="aa"/>
            <w:rFonts w:ascii="Times New Roman" w:hAnsi="Times New Roman" w:cs="Times New Roman"/>
            <w:i/>
            <w:iCs/>
            <w:sz w:val="20"/>
            <w:szCs w:val="20"/>
            <w:u w:val="none"/>
          </w:rPr>
          <w:t>п. 7 ст. 258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1.11. В случае реконструкции, модернизации, технического перевооружения увеличение срока полезного использования не производится.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4" w:history="1">
        <w:r>
          <w:rPr>
            <w:rStyle w:val="aa"/>
            <w:rFonts w:ascii="Times New Roman" w:hAnsi="Times New Roman" w:cs="Times New Roman"/>
            <w:i/>
            <w:iCs/>
            <w:sz w:val="20"/>
            <w:szCs w:val="20"/>
            <w:u w:val="none"/>
          </w:rPr>
          <w:t>п. 1 ст. 258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1.12. Расходы на капитальный и текущий ремонт основных сре</w:t>
      </w:r>
      <w:proofErr w:type="gramStart"/>
      <w:r>
        <w:rPr>
          <w:rFonts w:ascii="Times New Roman" w:hAnsi="Times New Roman" w:cs="Times New Roman"/>
          <w:sz w:val="20"/>
          <w:szCs w:val="20"/>
        </w:rPr>
        <w:t>дств пр</w:t>
      </w:r>
      <w:proofErr w:type="gramEnd"/>
      <w:r>
        <w:rPr>
          <w:rFonts w:ascii="Times New Roman" w:hAnsi="Times New Roman" w:cs="Times New Roman"/>
          <w:sz w:val="20"/>
          <w:szCs w:val="20"/>
        </w:rPr>
        <w:t>изнаются единовременно в качестве прочих расходов, связанных с производством, в том отчетном (налоговом) периоде, в котором они были осуществлены, в размере фактических затрат на основании актов выполненных работ.</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5" w:history="1">
        <w:r>
          <w:rPr>
            <w:rStyle w:val="aa"/>
            <w:rFonts w:ascii="Times New Roman" w:hAnsi="Times New Roman" w:cs="Times New Roman"/>
            <w:i/>
            <w:iCs/>
            <w:sz w:val="20"/>
            <w:szCs w:val="20"/>
            <w:u w:val="none"/>
          </w:rPr>
          <w:t>п. 9 ст. 258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1.13. При определении размера материальных расходов при списании сырья и материалов, используемых при оказании услуг, выполнении работ, производстве (изготовлении) товаров, применяется метод оценки по средней стоимости.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6" w:history="1">
        <w:r>
          <w:rPr>
            <w:rStyle w:val="aa"/>
            <w:rFonts w:ascii="Times New Roman" w:hAnsi="Times New Roman" w:cs="Times New Roman"/>
            <w:i/>
            <w:iCs/>
            <w:sz w:val="20"/>
            <w:szCs w:val="20"/>
            <w:u w:val="none"/>
          </w:rPr>
          <w:t>п. 8 ст. 254</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1.14. Стоимость приобретения покупных товаров формируется с учетом расходов, связанных с их приобретением, которые являются прямыми расходами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7" w:history="1">
        <w:r>
          <w:rPr>
            <w:rStyle w:val="aa"/>
            <w:rFonts w:ascii="Times New Roman" w:hAnsi="Times New Roman" w:cs="Times New Roman"/>
            <w:i/>
            <w:iCs/>
            <w:sz w:val="20"/>
            <w:szCs w:val="20"/>
            <w:u w:val="none"/>
          </w:rPr>
          <w:t>ст. 320</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1.15. Если транспортно-заготовительные расходы, включаемые в стоимость товаров, сырья и материалов, связаны с приобретением различных видов (партий, групп) запасов, то такие расходы предварительно распределяются пропорционально стоимости приобретения отдельных видов (партий, групп) материально-производственных запасов.</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8" w:history="1">
        <w:r>
          <w:rPr>
            <w:rStyle w:val="aa"/>
            <w:rFonts w:ascii="Times New Roman" w:hAnsi="Times New Roman" w:cs="Times New Roman"/>
            <w:i/>
            <w:iCs/>
            <w:sz w:val="20"/>
            <w:szCs w:val="20"/>
            <w:u w:val="none"/>
          </w:rPr>
          <w:t>ст. 254</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1.16. При реализации покупных товаров доходы уменьшаются на сумму расходов, равную стоимости их приобретения, определенную по методу средней стоимости.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89" w:history="1">
        <w:proofErr w:type="spellStart"/>
        <w:r>
          <w:rPr>
            <w:rStyle w:val="aa"/>
            <w:rFonts w:ascii="Times New Roman" w:hAnsi="Times New Roman" w:cs="Times New Roman"/>
            <w:i/>
            <w:iCs/>
            <w:sz w:val="20"/>
            <w:szCs w:val="20"/>
            <w:u w:val="none"/>
          </w:rPr>
          <w:t>пп</w:t>
        </w:r>
        <w:proofErr w:type="spellEnd"/>
        <w:r>
          <w:rPr>
            <w:rStyle w:val="aa"/>
            <w:rFonts w:ascii="Times New Roman" w:hAnsi="Times New Roman" w:cs="Times New Roman"/>
            <w:i/>
            <w:iCs/>
            <w:sz w:val="20"/>
            <w:szCs w:val="20"/>
            <w:u w:val="none"/>
          </w:rPr>
          <w:t>. 3 п. 1 ст. 268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1.17. Расходы на оплату труда включают начисления работникам, предусмотренные нормами законодательства, трудовыми договорами, положением об оплате труда, положением о премировании.</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90" w:history="1">
        <w:r>
          <w:rPr>
            <w:rStyle w:val="aa"/>
            <w:rFonts w:ascii="Times New Roman" w:hAnsi="Times New Roman" w:cs="Times New Roman"/>
            <w:i/>
            <w:iCs/>
            <w:sz w:val="20"/>
            <w:szCs w:val="20"/>
            <w:u w:val="none"/>
          </w:rPr>
          <w:t>ст. 255</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1.18. Затраты за пользование мобильной связью в составе расходов учитываются согласно установленным лимитам. Перечень должностей работников, которым в силу исполняемых ими обязанностей необходимо использование сотовой связи, а также суммы утвержденных лимитов установлены отдельным приказом руководителя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91" w:history="1">
        <w:proofErr w:type="spellStart"/>
        <w:r>
          <w:rPr>
            <w:rStyle w:val="aa"/>
            <w:rFonts w:ascii="Times New Roman" w:hAnsi="Times New Roman" w:cs="Times New Roman"/>
            <w:i/>
            <w:iCs/>
            <w:sz w:val="20"/>
            <w:szCs w:val="20"/>
            <w:u w:val="none"/>
          </w:rPr>
          <w:t>пп</w:t>
        </w:r>
        <w:proofErr w:type="spellEnd"/>
        <w:r>
          <w:rPr>
            <w:rStyle w:val="aa"/>
            <w:rFonts w:ascii="Times New Roman" w:hAnsi="Times New Roman" w:cs="Times New Roman"/>
            <w:i/>
            <w:iCs/>
            <w:sz w:val="20"/>
            <w:szCs w:val="20"/>
            <w:u w:val="none"/>
          </w:rPr>
          <w:t>. 25 п. 1 ст. 264</w:t>
        </w:r>
      </w:hyperlink>
      <w:r>
        <w:rPr>
          <w:rFonts w:ascii="Times New Roman" w:hAnsi="Times New Roman" w:cs="Times New Roman"/>
          <w:i/>
          <w:iCs/>
          <w:sz w:val="20"/>
          <w:szCs w:val="20"/>
        </w:rPr>
        <w:t xml:space="preserve"> НК РФ, Письма Минфина России от 23.06.2011 </w:t>
      </w:r>
      <w:hyperlink r:id="rId192" w:history="1">
        <w:r>
          <w:rPr>
            <w:rStyle w:val="aa"/>
            <w:rFonts w:ascii="Times New Roman" w:hAnsi="Times New Roman" w:cs="Times New Roman"/>
            <w:i/>
            <w:iCs/>
            <w:sz w:val="20"/>
            <w:szCs w:val="20"/>
            <w:u w:val="none"/>
          </w:rPr>
          <w:t>N 03-03-06/1/378</w:t>
        </w:r>
      </w:hyperlink>
      <w:r>
        <w:rPr>
          <w:rFonts w:ascii="Times New Roman" w:hAnsi="Times New Roman" w:cs="Times New Roman"/>
          <w:i/>
          <w:iCs/>
          <w:sz w:val="20"/>
          <w:szCs w:val="20"/>
        </w:rPr>
        <w:t xml:space="preserve">, от 13.10.2010 </w:t>
      </w:r>
      <w:hyperlink r:id="rId193" w:history="1">
        <w:r>
          <w:rPr>
            <w:rStyle w:val="aa"/>
            <w:rFonts w:ascii="Times New Roman" w:hAnsi="Times New Roman" w:cs="Times New Roman"/>
            <w:i/>
            <w:iCs/>
            <w:sz w:val="20"/>
            <w:szCs w:val="20"/>
            <w:u w:val="none"/>
          </w:rPr>
          <w:t>N 03-03-06/2/178</w:t>
        </w:r>
      </w:hyperlink>
      <w:r>
        <w:rPr>
          <w:rFonts w:ascii="Times New Roman" w:hAnsi="Times New Roman" w:cs="Times New Roman"/>
          <w:i/>
          <w:iCs/>
          <w:sz w:val="20"/>
          <w:szCs w:val="20"/>
        </w:rPr>
        <w:t>)</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1.19. В учреждении не создаются резервы для целей налогообложения.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1.20. Отчетными периодами по налогу на прибыль признаются первый квартал, полугодие и девять месяцев календарного года.</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94" w:history="1">
        <w:r>
          <w:rPr>
            <w:rStyle w:val="aa"/>
            <w:rFonts w:ascii="Times New Roman" w:hAnsi="Times New Roman" w:cs="Times New Roman"/>
            <w:i/>
            <w:iCs/>
            <w:sz w:val="20"/>
            <w:szCs w:val="20"/>
            <w:u w:val="none"/>
          </w:rPr>
          <w:t>п. 2 ст. 285</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1.21. Начисление и уплата сумм авансовых платежей и налога на прибыль, начисленного по итогам налогового периода, за филиал N 1 производится головным учреждением.</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1.22. Сумма авансового платежа по налогу на прибыль, подлежащая уплате в бюджет субъекта РФ по месту нахождения филиала N 1, определяется исходя из приходящейся на этот филиал доли прибыли.</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1.23. Доля прибыли филиала N 1 определяется как средняя арифметическая величина удельного веса среднесписочной численности работников и удельного веса остаточной стоимости амортизируемого имущества этого обособленного подразделения соответственно в среднесписочной численности работников и остаточной стоимости амортизируемого имущества, определенной в соответствии с </w:t>
      </w:r>
      <w:hyperlink r:id="rId195" w:history="1">
        <w:r>
          <w:rPr>
            <w:rStyle w:val="aa"/>
            <w:rFonts w:ascii="Times New Roman" w:hAnsi="Times New Roman" w:cs="Times New Roman"/>
            <w:sz w:val="20"/>
            <w:szCs w:val="20"/>
            <w:u w:val="none"/>
          </w:rPr>
          <w:t>п. 1 ст. 257</w:t>
        </w:r>
      </w:hyperlink>
      <w:r>
        <w:rPr>
          <w:rFonts w:ascii="Times New Roman" w:hAnsi="Times New Roman" w:cs="Times New Roman"/>
          <w:sz w:val="20"/>
          <w:szCs w:val="20"/>
        </w:rPr>
        <w:t xml:space="preserve"> НК РФ, в целом по учреждению.</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1.24. Доля прибыли филиала N 1 определяется с использованием налогового регистра, разработанного учреждением самостоятельно и приведенного в </w:t>
      </w:r>
      <w:hyperlink r:id="rId196" w:anchor="Par6795" w:history="1">
        <w:r>
          <w:rPr>
            <w:rStyle w:val="aa"/>
            <w:rFonts w:ascii="Times New Roman" w:hAnsi="Times New Roman" w:cs="Times New Roman"/>
            <w:sz w:val="20"/>
            <w:szCs w:val="20"/>
            <w:u w:val="none"/>
          </w:rPr>
          <w:t>Приложении</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97" w:history="1">
        <w:r>
          <w:rPr>
            <w:rStyle w:val="aa"/>
            <w:rFonts w:ascii="Times New Roman" w:hAnsi="Times New Roman" w:cs="Times New Roman"/>
            <w:i/>
            <w:iCs/>
            <w:sz w:val="20"/>
            <w:szCs w:val="20"/>
            <w:u w:val="none"/>
          </w:rPr>
          <w:t>п. 2 ст. 288</w:t>
        </w:r>
      </w:hyperlink>
      <w:r>
        <w:rPr>
          <w:rFonts w:ascii="Times New Roman" w:hAnsi="Times New Roman" w:cs="Times New Roman"/>
          <w:i/>
          <w:iCs/>
          <w:sz w:val="20"/>
          <w:szCs w:val="20"/>
        </w:rPr>
        <w:t xml:space="preserve"> НК РФ)</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92" w:name="Par6713"/>
      <w:bookmarkStart w:id="93" w:name="Par6756"/>
      <w:bookmarkEnd w:id="92"/>
      <w:bookmarkEnd w:id="93"/>
      <w:r>
        <w:rPr>
          <w:rFonts w:ascii="Times New Roman" w:hAnsi="Times New Roman" w:cs="Times New Roman"/>
          <w:b/>
          <w:bCs/>
          <w:sz w:val="20"/>
          <w:szCs w:val="20"/>
        </w:rPr>
        <w:t>2. Налог на доходы физических лиц (НДФЛ)</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3.1. Учет доходов, начисленных физическим лицам, предоставленных им налоговых вычетов, а также сумм удержанного с них налога на доходы физических лиц ведется в налоговом регистре, разработанном учреждением самостоятельно и приведенном в </w:t>
      </w:r>
      <w:hyperlink r:id="rId198" w:anchor="Par6795" w:history="1">
        <w:r>
          <w:rPr>
            <w:rStyle w:val="aa"/>
            <w:rFonts w:ascii="Times New Roman" w:hAnsi="Times New Roman" w:cs="Times New Roman"/>
            <w:sz w:val="20"/>
            <w:szCs w:val="20"/>
            <w:u w:val="none"/>
          </w:rPr>
          <w:t>Приложении</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199" w:history="1">
        <w:r>
          <w:rPr>
            <w:rStyle w:val="aa"/>
            <w:rFonts w:ascii="Times New Roman" w:hAnsi="Times New Roman" w:cs="Times New Roman"/>
            <w:i/>
            <w:iCs/>
            <w:sz w:val="20"/>
            <w:szCs w:val="20"/>
            <w:u w:val="none"/>
          </w:rPr>
          <w:t>ст. 230</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3.2. Налоговые вычеты физическим лицам, в отношении которых учреждение выступает налоговым агентом, предоставляются на основании их письменных заявлений по самостоятельно разработанным учреждением формам, приведенным в </w:t>
      </w:r>
      <w:hyperlink r:id="rId200" w:anchor="Par6795" w:history="1">
        <w:r>
          <w:rPr>
            <w:rStyle w:val="aa"/>
            <w:rFonts w:ascii="Times New Roman" w:hAnsi="Times New Roman" w:cs="Times New Roman"/>
            <w:sz w:val="20"/>
            <w:szCs w:val="20"/>
            <w:u w:val="none"/>
          </w:rPr>
          <w:t>Приложении</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i/>
          <w:iCs/>
          <w:sz w:val="20"/>
          <w:szCs w:val="20"/>
        </w:rPr>
        <w:t xml:space="preserve">(Основание: </w:t>
      </w:r>
      <w:hyperlink r:id="rId201" w:history="1">
        <w:r>
          <w:rPr>
            <w:rStyle w:val="aa"/>
            <w:rFonts w:ascii="Times New Roman" w:hAnsi="Times New Roman" w:cs="Times New Roman"/>
            <w:i/>
            <w:iCs/>
            <w:sz w:val="20"/>
            <w:szCs w:val="20"/>
            <w:u w:val="none"/>
          </w:rPr>
          <w:t>п. 3 ст. 218</w:t>
        </w:r>
      </w:hyperlink>
      <w:r>
        <w:rPr>
          <w:rFonts w:ascii="Times New Roman" w:hAnsi="Times New Roman" w:cs="Times New Roman"/>
          <w:i/>
          <w:iCs/>
          <w:sz w:val="20"/>
          <w:szCs w:val="20"/>
        </w:rPr>
        <w:t xml:space="preserve"> НК РФ)</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3.3. Перечисление исчисленных и удержанных сумм налога в бюджет филиалом N 1 производится самостоятельно по месту своего нахождения.</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94" w:name="Par6766"/>
      <w:bookmarkEnd w:id="94"/>
      <w:r>
        <w:rPr>
          <w:rFonts w:ascii="Times New Roman" w:hAnsi="Times New Roman" w:cs="Times New Roman"/>
          <w:b/>
          <w:bCs/>
          <w:sz w:val="20"/>
          <w:szCs w:val="20"/>
        </w:rPr>
        <w:t>3. Страховые взносы</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4.1. Учет сумм начисленных выплат работникам, а также сумм страховых взносов в государственные внебюджетные фонды, относящихся к ним, по каждому физическому лицу, в пользу которого осуществлялись выплаты, ведется в индивидуальных карточках по формам, приведенным в </w:t>
      </w:r>
      <w:hyperlink r:id="rId202" w:anchor="Par6795" w:history="1">
        <w:r>
          <w:rPr>
            <w:rStyle w:val="aa"/>
            <w:rFonts w:ascii="Times New Roman" w:hAnsi="Times New Roman" w:cs="Times New Roman"/>
            <w:sz w:val="20"/>
            <w:szCs w:val="20"/>
            <w:u w:val="none"/>
          </w:rPr>
          <w:t>Приложении</w:t>
        </w:r>
      </w:hyperlink>
      <w:r>
        <w:rPr>
          <w:rFonts w:ascii="Times New Roman" w:hAnsi="Times New Roman" w:cs="Times New Roman"/>
          <w:sz w:val="20"/>
          <w:szCs w:val="20"/>
        </w:rPr>
        <w:t xml:space="preserve"> к настоящей Учетной политике.</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95" w:name="Par6770"/>
      <w:bookmarkEnd w:id="95"/>
      <w:r>
        <w:rPr>
          <w:rFonts w:ascii="Times New Roman" w:hAnsi="Times New Roman" w:cs="Times New Roman"/>
          <w:b/>
          <w:bCs/>
          <w:sz w:val="20"/>
          <w:szCs w:val="20"/>
        </w:rPr>
        <w:t>4. Транспортный налог</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5.1. По транспортным средствам, зарегистрированным за филиалом N 1, начисление и уплата налога производятся им самостоятельно.</w:t>
      </w:r>
    </w:p>
    <w:p w:rsidR="0077756C" w:rsidRDefault="0077756C" w:rsidP="0077756C">
      <w:pPr>
        <w:autoSpaceDE w:val="0"/>
        <w:adjustRightInd w:val="0"/>
        <w:jc w:val="center"/>
        <w:rPr>
          <w:rFonts w:ascii="Times New Roman" w:hAnsi="Times New Roman" w:cs="Times New Roman"/>
          <w:sz w:val="20"/>
          <w:szCs w:val="20"/>
        </w:rPr>
      </w:pPr>
    </w:p>
    <w:p w:rsidR="0077756C" w:rsidRDefault="0077756C" w:rsidP="0077756C">
      <w:pPr>
        <w:autoSpaceDE w:val="0"/>
        <w:adjustRightInd w:val="0"/>
        <w:jc w:val="center"/>
        <w:outlineLvl w:val="2"/>
        <w:rPr>
          <w:rFonts w:ascii="Times New Roman" w:hAnsi="Times New Roman" w:cs="Times New Roman"/>
          <w:sz w:val="20"/>
          <w:szCs w:val="20"/>
        </w:rPr>
      </w:pPr>
      <w:bookmarkStart w:id="96" w:name="Par6774"/>
      <w:bookmarkEnd w:id="96"/>
      <w:r>
        <w:rPr>
          <w:rFonts w:ascii="Times New Roman" w:hAnsi="Times New Roman" w:cs="Times New Roman"/>
          <w:b/>
          <w:bCs/>
          <w:sz w:val="20"/>
          <w:szCs w:val="20"/>
        </w:rPr>
        <w:t>5. Земельный налог</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6.1. Налоговая база определяется как кадастровая стоимость земельных участков, признаваемых объектом налогообложения, по состоянию на 1 января года, являющегося налоговым периодом.</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Ответственным за получение справок о кадастровой стоимости земельного участка, признаваемого объектом налогообложения, по состоянию на 1 января каждого года является заместитель главного бухгалтера (головного учреждения) и филиала.</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6.2. Начисление и уплата в бюджет земельного налога за филиал N 1 производится им самостоятельно.</w:t>
      </w:r>
    </w:p>
    <w:p w:rsidR="0077756C" w:rsidRDefault="0077756C" w:rsidP="0077756C">
      <w:pPr>
        <w:autoSpaceDE w:val="0"/>
        <w:adjustRightInd w:val="0"/>
        <w:ind w:firstLine="540"/>
        <w:jc w:val="both"/>
        <w:rPr>
          <w:rFonts w:ascii="Times New Roman" w:hAnsi="Times New Roman" w:cs="Times New Roman"/>
          <w:sz w:val="20"/>
          <w:szCs w:val="20"/>
        </w:rPr>
      </w:pPr>
    </w:p>
    <w:p w:rsidR="0077756C" w:rsidRDefault="0077756C" w:rsidP="00B60F87">
      <w:pPr>
        <w:autoSpaceDE w:val="0"/>
        <w:adjustRightInd w:val="0"/>
        <w:jc w:val="center"/>
        <w:outlineLvl w:val="2"/>
        <w:rPr>
          <w:rFonts w:ascii="Times New Roman" w:hAnsi="Times New Roman" w:cs="Times New Roman"/>
          <w:b/>
          <w:bCs/>
          <w:sz w:val="20"/>
          <w:szCs w:val="20"/>
        </w:rPr>
      </w:pPr>
      <w:bookmarkStart w:id="97" w:name="Par6781"/>
      <w:bookmarkEnd w:id="97"/>
      <w:r>
        <w:rPr>
          <w:rFonts w:ascii="Times New Roman" w:hAnsi="Times New Roman" w:cs="Times New Roman"/>
          <w:b/>
          <w:bCs/>
          <w:sz w:val="20"/>
          <w:szCs w:val="20"/>
        </w:rPr>
        <w:t>6. Налог на имущество организаций</w:t>
      </w:r>
    </w:p>
    <w:p w:rsidR="00B60F87" w:rsidRDefault="00B60F87" w:rsidP="00B60F87">
      <w:pPr>
        <w:autoSpaceDE w:val="0"/>
        <w:adjustRightInd w:val="0"/>
        <w:jc w:val="center"/>
        <w:outlineLvl w:val="2"/>
        <w:rPr>
          <w:rFonts w:ascii="Times New Roman" w:hAnsi="Times New Roman" w:cs="Times New Roman"/>
          <w:sz w:val="20"/>
          <w:szCs w:val="20"/>
        </w:rPr>
      </w:pP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7.1. Налоговая база определяется отдельно:</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по местонахождению учреждения;</w:t>
      </w:r>
    </w:p>
    <w:p w:rsidR="0077756C" w:rsidRDefault="0077756C" w:rsidP="0077756C">
      <w:pPr>
        <w:autoSpaceDE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7.2. Начисление и уплата в бюджет налога на имущество </w:t>
      </w:r>
      <w:r>
        <w:rPr>
          <w:rFonts w:ascii="Times New Roman" w:hAnsi="Times New Roman" w:cs="Times New Roman"/>
          <w:i/>
          <w:iCs/>
          <w:sz w:val="20"/>
          <w:szCs w:val="20"/>
        </w:rPr>
        <w:t xml:space="preserve">(Основание: </w:t>
      </w:r>
      <w:hyperlink r:id="rId203" w:history="1">
        <w:r>
          <w:rPr>
            <w:rStyle w:val="aa"/>
            <w:rFonts w:ascii="Times New Roman" w:hAnsi="Times New Roman" w:cs="Times New Roman"/>
            <w:i/>
            <w:iCs/>
            <w:sz w:val="20"/>
            <w:szCs w:val="20"/>
            <w:u w:val="none"/>
          </w:rPr>
          <w:t>п. 3 ст. 382</w:t>
        </w:r>
      </w:hyperlink>
      <w:r>
        <w:rPr>
          <w:rFonts w:ascii="Times New Roman" w:hAnsi="Times New Roman" w:cs="Times New Roman"/>
          <w:i/>
          <w:iCs/>
          <w:sz w:val="20"/>
          <w:szCs w:val="20"/>
        </w:rPr>
        <w:t xml:space="preserve"> НК РФ)</w:t>
      </w:r>
    </w:p>
    <w:p w:rsidR="00472B81" w:rsidRDefault="00472B81"/>
    <w:sectPr w:rsidR="00472B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56C"/>
    <w:rsid w:val="00022305"/>
    <w:rsid w:val="00031599"/>
    <w:rsid w:val="000D503D"/>
    <w:rsid w:val="001222A4"/>
    <w:rsid w:val="00124C7D"/>
    <w:rsid w:val="001354AB"/>
    <w:rsid w:val="00162516"/>
    <w:rsid w:val="00191F35"/>
    <w:rsid w:val="001A4A73"/>
    <w:rsid w:val="001D01E2"/>
    <w:rsid w:val="001D1A8F"/>
    <w:rsid w:val="001F09DD"/>
    <w:rsid w:val="001F6FBB"/>
    <w:rsid w:val="00233301"/>
    <w:rsid w:val="002B5115"/>
    <w:rsid w:val="0032010C"/>
    <w:rsid w:val="0033569F"/>
    <w:rsid w:val="00352638"/>
    <w:rsid w:val="00372BF9"/>
    <w:rsid w:val="003D1B32"/>
    <w:rsid w:val="003F2141"/>
    <w:rsid w:val="00444C43"/>
    <w:rsid w:val="00472B81"/>
    <w:rsid w:val="004A4A9A"/>
    <w:rsid w:val="005D5EB2"/>
    <w:rsid w:val="006039F0"/>
    <w:rsid w:val="00634E43"/>
    <w:rsid w:val="00642DBA"/>
    <w:rsid w:val="00650A86"/>
    <w:rsid w:val="0067251C"/>
    <w:rsid w:val="0077756C"/>
    <w:rsid w:val="007E601A"/>
    <w:rsid w:val="00810921"/>
    <w:rsid w:val="00817D28"/>
    <w:rsid w:val="0083779B"/>
    <w:rsid w:val="008B3CB1"/>
    <w:rsid w:val="0092251E"/>
    <w:rsid w:val="009E00BE"/>
    <w:rsid w:val="00A150BC"/>
    <w:rsid w:val="00A46D12"/>
    <w:rsid w:val="00A86BF8"/>
    <w:rsid w:val="00A92792"/>
    <w:rsid w:val="00A93056"/>
    <w:rsid w:val="00B30C71"/>
    <w:rsid w:val="00B370C6"/>
    <w:rsid w:val="00B60F87"/>
    <w:rsid w:val="00B807DD"/>
    <w:rsid w:val="00C0365C"/>
    <w:rsid w:val="00C352AF"/>
    <w:rsid w:val="00C51B63"/>
    <w:rsid w:val="00C55E9D"/>
    <w:rsid w:val="00C63720"/>
    <w:rsid w:val="00C64907"/>
    <w:rsid w:val="00C90EF4"/>
    <w:rsid w:val="00C95192"/>
    <w:rsid w:val="00CB1096"/>
    <w:rsid w:val="00DA0D99"/>
    <w:rsid w:val="00E05115"/>
    <w:rsid w:val="00E8443B"/>
    <w:rsid w:val="00F51159"/>
    <w:rsid w:val="00F6321D"/>
    <w:rsid w:val="00FF5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Lucida Sans Unicode" w:hAnsi="Arial" w:cs="Tahoma"/>
        <w:kern w:val="3"/>
        <w:sz w:val="21"/>
        <w:szCs w:val="24"/>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7756C"/>
    <w:pPr>
      <w:textAlignment w:val="auto"/>
    </w:pPr>
  </w:style>
  <w:style w:type="paragraph" w:styleId="1">
    <w:name w:val="heading 1"/>
    <w:basedOn w:val="a"/>
    <w:next w:val="a"/>
    <w:link w:val="10"/>
    <w:uiPriority w:val="9"/>
    <w:qFormat/>
    <w:rsid w:val="00817D28"/>
    <w:pPr>
      <w:keepNext/>
      <w:keepLines/>
      <w:spacing w:before="480"/>
      <w:textAlignment w:val="baseline"/>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7D28"/>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semiHidden/>
    <w:unhideWhenUsed/>
    <w:rsid w:val="0077756C"/>
    <w:pPr>
      <w:widowControl/>
      <w:autoSpaceDN/>
      <w:spacing w:before="100" w:beforeAutospacing="1" w:after="100" w:afterAutospacing="1"/>
    </w:pPr>
    <w:rPr>
      <w:rFonts w:ascii="Times New Roman" w:eastAsia="Times New Roman" w:hAnsi="Times New Roman" w:cs="Times New Roman"/>
      <w:kern w:val="0"/>
      <w:sz w:val="22"/>
      <w:szCs w:val="22"/>
      <w:lang w:eastAsia="ru-RU"/>
    </w:rPr>
  </w:style>
  <w:style w:type="paragraph" w:styleId="a4">
    <w:name w:val="header"/>
    <w:basedOn w:val="a"/>
    <w:link w:val="a5"/>
    <w:uiPriority w:val="99"/>
    <w:semiHidden/>
    <w:unhideWhenUsed/>
    <w:rsid w:val="0077756C"/>
    <w:pPr>
      <w:tabs>
        <w:tab w:val="center" w:pos="4677"/>
        <w:tab w:val="right" w:pos="9355"/>
      </w:tabs>
    </w:pPr>
  </w:style>
  <w:style w:type="character" w:customStyle="1" w:styleId="a5">
    <w:name w:val="Верхний колонтитул Знак"/>
    <w:basedOn w:val="a0"/>
    <w:link w:val="a4"/>
    <w:uiPriority w:val="99"/>
    <w:semiHidden/>
    <w:rsid w:val="0077756C"/>
  </w:style>
  <w:style w:type="paragraph" w:styleId="a6">
    <w:name w:val="footer"/>
    <w:basedOn w:val="a"/>
    <w:link w:val="a7"/>
    <w:uiPriority w:val="99"/>
    <w:semiHidden/>
    <w:unhideWhenUsed/>
    <w:rsid w:val="0077756C"/>
    <w:pPr>
      <w:tabs>
        <w:tab w:val="center" w:pos="4677"/>
        <w:tab w:val="right" w:pos="9355"/>
      </w:tabs>
    </w:pPr>
  </w:style>
  <w:style w:type="character" w:customStyle="1" w:styleId="a7">
    <w:name w:val="Нижний колонтитул Знак"/>
    <w:basedOn w:val="a0"/>
    <w:link w:val="a6"/>
    <w:uiPriority w:val="99"/>
    <w:semiHidden/>
    <w:rsid w:val="0077756C"/>
  </w:style>
  <w:style w:type="paragraph" w:styleId="a8">
    <w:name w:val="Balloon Text"/>
    <w:basedOn w:val="a"/>
    <w:link w:val="a9"/>
    <w:uiPriority w:val="99"/>
    <w:semiHidden/>
    <w:unhideWhenUsed/>
    <w:rsid w:val="0077756C"/>
    <w:rPr>
      <w:rFonts w:ascii="Tahoma" w:hAnsi="Tahoma"/>
      <w:sz w:val="16"/>
      <w:szCs w:val="16"/>
    </w:rPr>
  </w:style>
  <w:style w:type="character" w:customStyle="1" w:styleId="a9">
    <w:name w:val="Текст выноски Знак"/>
    <w:basedOn w:val="a0"/>
    <w:link w:val="a8"/>
    <w:uiPriority w:val="99"/>
    <w:semiHidden/>
    <w:rsid w:val="0077756C"/>
    <w:rPr>
      <w:rFonts w:ascii="Tahoma" w:hAnsi="Tahoma"/>
      <w:sz w:val="16"/>
      <w:szCs w:val="16"/>
    </w:rPr>
  </w:style>
  <w:style w:type="paragraph" w:customStyle="1" w:styleId="ConsPlusNonformat">
    <w:name w:val="ConsPlusNonformat"/>
    <w:uiPriority w:val="99"/>
    <w:rsid w:val="0077756C"/>
    <w:pPr>
      <w:autoSpaceDE w:val="0"/>
      <w:adjustRightInd w:val="0"/>
      <w:textAlignment w:val="auto"/>
    </w:pPr>
    <w:rPr>
      <w:rFonts w:ascii="Courier New" w:eastAsiaTheme="minorEastAsia" w:hAnsi="Courier New" w:cs="Courier New"/>
      <w:kern w:val="0"/>
      <w:sz w:val="20"/>
      <w:szCs w:val="20"/>
      <w:lang w:eastAsia="ru-RU"/>
    </w:rPr>
  </w:style>
  <w:style w:type="paragraph" w:customStyle="1" w:styleId="ConsPlusNormal">
    <w:name w:val="ConsPlusNormal"/>
    <w:uiPriority w:val="99"/>
    <w:rsid w:val="0077756C"/>
    <w:pPr>
      <w:autoSpaceDE w:val="0"/>
      <w:textAlignment w:val="auto"/>
    </w:pPr>
    <w:rPr>
      <w:rFonts w:eastAsia="Times New Roman" w:cs="Arial"/>
      <w:kern w:val="0"/>
      <w:sz w:val="20"/>
      <w:szCs w:val="20"/>
      <w:lang w:eastAsia="ru-RU"/>
    </w:rPr>
  </w:style>
  <w:style w:type="character" w:styleId="aa">
    <w:name w:val="Hyperlink"/>
    <w:basedOn w:val="a0"/>
    <w:uiPriority w:val="99"/>
    <w:semiHidden/>
    <w:unhideWhenUsed/>
    <w:rsid w:val="0077756C"/>
    <w:rPr>
      <w:color w:val="0000FF"/>
      <w:u w:val="single"/>
    </w:rPr>
  </w:style>
  <w:style w:type="character" w:styleId="ab">
    <w:name w:val="FollowedHyperlink"/>
    <w:basedOn w:val="a0"/>
    <w:uiPriority w:val="99"/>
    <w:semiHidden/>
    <w:unhideWhenUsed/>
    <w:rsid w:val="0077756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Lucida Sans Unicode" w:hAnsi="Arial" w:cs="Tahoma"/>
        <w:kern w:val="3"/>
        <w:sz w:val="21"/>
        <w:szCs w:val="24"/>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7756C"/>
    <w:pPr>
      <w:textAlignment w:val="auto"/>
    </w:pPr>
  </w:style>
  <w:style w:type="paragraph" w:styleId="1">
    <w:name w:val="heading 1"/>
    <w:basedOn w:val="a"/>
    <w:next w:val="a"/>
    <w:link w:val="10"/>
    <w:uiPriority w:val="9"/>
    <w:qFormat/>
    <w:rsid w:val="00817D28"/>
    <w:pPr>
      <w:keepNext/>
      <w:keepLines/>
      <w:spacing w:before="480"/>
      <w:textAlignment w:val="baseline"/>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7D28"/>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semiHidden/>
    <w:unhideWhenUsed/>
    <w:rsid w:val="0077756C"/>
    <w:pPr>
      <w:widowControl/>
      <w:autoSpaceDN/>
      <w:spacing w:before="100" w:beforeAutospacing="1" w:after="100" w:afterAutospacing="1"/>
    </w:pPr>
    <w:rPr>
      <w:rFonts w:ascii="Times New Roman" w:eastAsia="Times New Roman" w:hAnsi="Times New Roman" w:cs="Times New Roman"/>
      <w:kern w:val="0"/>
      <w:sz w:val="22"/>
      <w:szCs w:val="22"/>
      <w:lang w:eastAsia="ru-RU"/>
    </w:rPr>
  </w:style>
  <w:style w:type="paragraph" w:styleId="a4">
    <w:name w:val="header"/>
    <w:basedOn w:val="a"/>
    <w:link w:val="a5"/>
    <w:uiPriority w:val="99"/>
    <w:semiHidden/>
    <w:unhideWhenUsed/>
    <w:rsid w:val="0077756C"/>
    <w:pPr>
      <w:tabs>
        <w:tab w:val="center" w:pos="4677"/>
        <w:tab w:val="right" w:pos="9355"/>
      </w:tabs>
    </w:pPr>
  </w:style>
  <w:style w:type="character" w:customStyle="1" w:styleId="a5">
    <w:name w:val="Верхний колонтитул Знак"/>
    <w:basedOn w:val="a0"/>
    <w:link w:val="a4"/>
    <w:uiPriority w:val="99"/>
    <w:semiHidden/>
    <w:rsid w:val="0077756C"/>
  </w:style>
  <w:style w:type="paragraph" w:styleId="a6">
    <w:name w:val="footer"/>
    <w:basedOn w:val="a"/>
    <w:link w:val="a7"/>
    <w:uiPriority w:val="99"/>
    <w:semiHidden/>
    <w:unhideWhenUsed/>
    <w:rsid w:val="0077756C"/>
    <w:pPr>
      <w:tabs>
        <w:tab w:val="center" w:pos="4677"/>
        <w:tab w:val="right" w:pos="9355"/>
      </w:tabs>
    </w:pPr>
  </w:style>
  <w:style w:type="character" w:customStyle="1" w:styleId="a7">
    <w:name w:val="Нижний колонтитул Знак"/>
    <w:basedOn w:val="a0"/>
    <w:link w:val="a6"/>
    <w:uiPriority w:val="99"/>
    <w:semiHidden/>
    <w:rsid w:val="0077756C"/>
  </w:style>
  <w:style w:type="paragraph" w:styleId="a8">
    <w:name w:val="Balloon Text"/>
    <w:basedOn w:val="a"/>
    <w:link w:val="a9"/>
    <w:uiPriority w:val="99"/>
    <w:semiHidden/>
    <w:unhideWhenUsed/>
    <w:rsid w:val="0077756C"/>
    <w:rPr>
      <w:rFonts w:ascii="Tahoma" w:hAnsi="Tahoma"/>
      <w:sz w:val="16"/>
      <w:szCs w:val="16"/>
    </w:rPr>
  </w:style>
  <w:style w:type="character" w:customStyle="1" w:styleId="a9">
    <w:name w:val="Текст выноски Знак"/>
    <w:basedOn w:val="a0"/>
    <w:link w:val="a8"/>
    <w:uiPriority w:val="99"/>
    <w:semiHidden/>
    <w:rsid w:val="0077756C"/>
    <w:rPr>
      <w:rFonts w:ascii="Tahoma" w:hAnsi="Tahoma"/>
      <w:sz w:val="16"/>
      <w:szCs w:val="16"/>
    </w:rPr>
  </w:style>
  <w:style w:type="paragraph" w:customStyle="1" w:styleId="ConsPlusNonformat">
    <w:name w:val="ConsPlusNonformat"/>
    <w:uiPriority w:val="99"/>
    <w:rsid w:val="0077756C"/>
    <w:pPr>
      <w:autoSpaceDE w:val="0"/>
      <w:adjustRightInd w:val="0"/>
      <w:textAlignment w:val="auto"/>
    </w:pPr>
    <w:rPr>
      <w:rFonts w:ascii="Courier New" w:eastAsiaTheme="minorEastAsia" w:hAnsi="Courier New" w:cs="Courier New"/>
      <w:kern w:val="0"/>
      <w:sz w:val="20"/>
      <w:szCs w:val="20"/>
      <w:lang w:eastAsia="ru-RU"/>
    </w:rPr>
  </w:style>
  <w:style w:type="paragraph" w:customStyle="1" w:styleId="ConsPlusNormal">
    <w:name w:val="ConsPlusNormal"/>
    <w:uiPriority w:val="99"/>
    <w:rsid w:val="0077756C"/>
    <w:pPr>
      <w:autoSpaceDE w:val="0"/>
      <w:textAlignment w:val="auto"/>
    </w:pPr>
    <w:rPr>
      <w:rFonts w:eastAsia="Times New Roman" w:cs="Arial"/>
      <w:kern w:val="0"/>
      <w:sz w:val="20"/>
      <w:szCs w:val="20"/>
      <w:lang w:eastAsia="ru-RU"/>
    </w:rPr>
  </w:style>
  <w:style w:type="character" w:styleId="aa">
    <w:name w:val="Hyperlink"/>
    <w:basedOn w:val="a0"/>
    <w:uiPriority w:val="99"/>
    <w:semiHidden/>
    <w:unhideWhenUsed/>
    <w:rsid w:val="0077756C"/>
    <w:rPr>
      <w:color w:val="0000FF"/>
      <w:u w:val="single"/>
    </w:rPr>
  </w:style>
  <w:style w:type="character" w:styleId="ab">
    <w:name w:val="FollowedHyperlink"/>
    <w:basedOn w:val="a0"/>
    <w:uiPriority w:val="99"/>
    <w:semiHidden/>
    <w:unhideWhenUsed/>
    <w:rsid w:val="0077756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58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DB2EC1F818F6A37571ADCCC5CE7B1C59398B16A7F5DBE5E731F0E502F838C6D39731459C3E26EE2GBeFK" TargetMode="External"/><Relationship Id="rId21" Type="http://schemas.openxmlformats.org/officeDocument/2006/relationships/hyperlink" Target="consultantplus://offline/ref=4DB2EC1F818F6A37571ADCCC5CE7B1C5939BB06D7152BE5E731F0E502F838C6D39731459C3E068E7GBeFK" TargetMode="External"/><Relationship Id="rId42" Type="http://schemas.openxmlformats.org/officeDocument/2006/relationships/hyperlink" Target="consultantplus://offline/ref=4DB2EC1F818F6A37571ADCCC5CE7B1C5939FB9687953BE5E731F0E502F838C6D3973145FC7GEe2K" TargetMode="External"/><Relationship Id="rId63" Type="http://schemas.openxmlformats.org/officeDocument/2006/relationships/hyperlink" Target="consultantplus://offline/ref=4DB2EC1F818F6A37571ADCCC5CE7B1C5939BB06D7152BE5E731F0E502F838C6D39731459C3E068E9GBe1K" TargetMode="External"/><Relationship Id="rId84" Type="http://schemas.openxmlformats.org/officeDocument/2006/relationships/hyperlink" Target="consultantplus://offline/ref=4DB2EC1F818F6A37571ADCCC5CE7B1C5939BB06D7152BE5E731F0E502F838C6D39731459C3E068E9GBe3K" TargetMode="External"/><Relationship Id="rId138" Type="http://schemas.openxmlformats.org/officeDocument/2006/relationships/hyperlink" Target="consultantplus://offline/ref=A488E8CD5C335E72AC397ED71D336517306B7D14C75346C23115F36Ep2oEK" TargetMode="External"/><Relationship Id="rId159" Type="http://schemas.openxmlformats.org/officeDocument/2006/relationships/hyperlink" Target="consultantplus://offline/ref=4DB2EC1F818F6A37571ADCCC5CE7B1C5939EB0697C58BE5E731F0E502F838C6D39731459C3E36CE4GBe5K" TargetMode="External"/><Relationship Id="rId170" Type="http://schemas.openxmlformats.org/officeDocument/2006/relationships/hyperlink" Target="consultantplus://offline/ref=4DB2EC1F818F6A37571ADCCC5CE7B1C5939EB0697C58BE5E731F0E502F838C6D39731459C3E165E8GBe5K" TargetMode="External"/><Relationship Id="rId191" Type="http://schemas.openxmlformats.org/officeDocument/2006/relationships/hyperlink" Target="consultantplus://offline/ref=4DB2EC1F818F6A37571ADCCC5CE7B1C5939EB0697C58BE5E731F0E502F838C6D3973145EC4E4G6eEK" TargetMode="External"/><Relationship Id="rId205" Type="http://schemas.openxmlformats.org/officeDocument/2006/relationships/theme" Target="theme/theme1.xml"/><Relationship Id="rId16" Type="http://schemas.openxmlformats.org/officeDocument/2006/relationships/hyperlink" Target="consultantplus://offline/ref=4DB2EC1F818F6A37571ADCCC5CE7B1C5939BB06D7152BE5E731F0E502F838C6D39731459C3E068E9GBe1K" TargetMode="External"/><Relationship Id="rId107" Type="http://schemas.openxmlformats.org/officeDocument/2006/relationships/hyperlink" Target="consultantplus://offline/ref=4DB2EC1F818F6A37571ADCCC5CE7B1C5939EB0647B5DBE5E731F0E502F838C6D39731459C3E46CE6GBe3K" TargetMode="External"/><Relationship Id="rId11" Type="http://schemas.openxmlformats.org/officeDocument/2006/relationships/hyperlink" Target="consultantplus://offline/ref=4DB2EC1F818F6A37571ADCCC5CE7B1C5939BB06D7152BE5E731F0E502F838C6D39731459C3E169E8GBe2K" TargetMode="External"/><Relationship Id="rId32" Type="http://schemas.openxmlformats.org/officeDocument/2006/relationships/hyperlink" Target="consultantplus://offline/ref=4DB2EC1F818F6A37571ADCCC5CE7B1C5939BB06D7152BE5E731F0E502F838C6D39731459C3E068E8GBe7K" TargetMode="External"/><Relationship Id="rId37" Type="http://schemas.openxmlformats.org/officeDocument/2006/relationships/hyperlink" Target="consultantplus://offline/ref=4DB2EC1F818F6A37571ADCCC5CE7B1C5939EBA6B7853BE5E731F0E502F838C6D39731459C3E06CE0GBeFK" TargetMode="External"/><Relationship Id="rId53" Type="http://schemas.openxmlformats.org/officeDocument/2006/relationships/hyperlink" Target="consultantplus://offline/ref=4DB2EC1F818F6A37571ADCCC5CE7B1C5939DBF6D7A5CBE5E731F0E502F838C6D39731459C3E06DE6GBe2K" TargetMode="External"/><Relationship Id="rId58" Type="http://schemas.openxmlformats.org/officeDocument/2006/relationships/hyperlink" Target="consultantplus://offline/ref=4DB2EC1F818F6A37571ADCCC5CE7B1C5939EBA647E5FBE5E731F0E502F838C6D39731459C3E06CE7GBe7K" TargetMode="External"/><Relationship Id="rId74" Type="http://schemas.openxmlformats.org/officeDocument/2006/relationships/hyperlink" Target="consultantplus://offline/ref=4DB2EC1F818F6A37571ADCCC5CE7B1C5939BB06D7152BE5E731F0E502F838C6D39731459C3E064E1GBe1K" TargetMode="External"/><Relationship Id="rId79" Type="http://schemas.openxmlformats.org/officeDocument/2006/relationships/hyperlink" Target="consultantplus://offline/ref=4DB2EC1F818F6A37571ADCCC5CE7B1C5939BB06D7152BE5E731F0E502F838C6D39731459C3E064E3GBe7K" TargetMode="External"/><Relationship Id="rId102" Type="http://schemas.openxmlformats.org/officeDocument/2006/relationships/hyperlink" Target="consultantplus://offline/ref=4DB2EC1F818F6A37571ADCCC5CE7B1C5939BB06D7152BE5E731F0E502F838C6D39731459C3E068E9GBe3K" TargetMode="External"/><Relationship Id="rId123" Type="http://schemas.openxmlformats.org/officeDocument/2006/relationships/hyperlink" Target="consultantplus://offline/ref=4DB2EC1F818F6A37571ADED74EE7B1C59791B16A7050E3547B460252G2e8K" TargetMode="External"/><Relationship Id="rId128" Type="http://schemas.openxmlformats.org/officeDocument/2006/relationships/hyperlink" Target="consultantplus://offline/ref=4DB2EC1F818F6A37571ADED74EE7B1C59791B16A7B50E3547B460252G2e8K" TargetMode="External"/><Relationship Id="rId144" Type="http://schemas.openxmlformats.org/officeDocument/2006/relationships/hyperlink" Target="consultantplus://offline/ref=4DB2EC1F818F6A37571ADCCC5CE7B1C5939EBA6B7853BE5E731F0E502FG8e3K" TargetMode="External"/><Relationship Id="rId149" Type="http://schemas.openxmlformats.org/officeDocument/2006/relationships/hyperlink" Target="file:///C:\Users\user012\Desktop\&#1059;&#1095;&#1077;&#1090;&#1085;&#1086;&#1081;%20&#1087;&#1086;&#1083;&#1080;&#1090;&#1080;&#1082;.2016.docx" TargetMode="External"/><Relationship Id="rId5" Type="http://schemas.openxmlformats.org/officeDocument/2006/relationships/hyperlink" Target="consultantplus://offline/ref=4DB2EC1F818F6A37571ADCCC5CE7B1C5939DBF6D7A5CBE5E731F0E502F838C6D39731459C3E06CE5GBe1K" TargetMode="External"/><Relationship Id="rId90" Type="http://schemas.openxmlformats.org/officeDocument/2006/relationships/hyperlink" Target="consultantplus://offline/ref=4DB2EC1F818F6A37571ADCCC5CE7B1C5939BB06D7152BE5E731F0E502F838C6D39731459C3E065E4GBe7K" TargetMode="External"/><Relationship Id="rId95" Type="http://schemas.openxmlformats.org/officeDocument/2006/relationships/hyperlink" Target="consultantplus://offline/ref=4DB2EC1F818F6A37571ADCCC5CE7B1C5939BB06D7152BE5E731F0E502F838C6D39731459C3E065E3GBe2K" TargetMode="External"/><Relationship Id="rId160" Type="http://schemas.openxmlformats.org/officeDocument/2006/relationships/hyperlink" Target="consultantplus://offline/ref=4DB2EC1F818F6A37571ADCCC5CE7B1C5939EB0697C58BE5E731F0E502F838C6D39731459C3E36CE4GBe5K" TargetMode="External"/><Relationship Id="rId165" Type="http://schemas.openxmlformats.org/officeDocument/2006/relationships/hyperlink" Target="consultantplus://offline/ref=4DB2EC1F818F6A37571ADCCC5CE7B1C5939EB0697C58BE5E731F0E502F838C6D39731459C3E36CE6GBe5K" TargetMode="External"/><Relationship Id="rId181" Type="http://schemas.openxmlformats.org/officeDocument/2006/relationships/hyperlink" Target="consultantplus://offline/ref=4DB2EC1F818F6A37571ADCCC5CE7B1C5939EB0697C58BE5E731F0E502F838C6D3973145BCAE9G6eAK" TargetMode="External"/><Relationship Id="rId186" Type="http://schemas.openxmlformats.org/officeDocument/2006/relationships/hyperlink" Target="consultantplus://offline/ref=4DB2EC1F818F6A37571ADCCC5CE7B1C5939EB0697C58BE5E731F0E502F838C6D39731459C3E26CE0GBeEK" TargetMode="External"/><Relationship Id="rId22" Type="http://schemas.openxmlformats.org/officeDocument/2006/relationships/hyperlink" Target="consultantplus://offline/ref=4DB2EC1F818F6A37571ADCCC5CE7B1C59398B16E7C5CBE5E731F0E502F838C6D39731459C3E06CE7GBe2K" TargetMode="External"/><Relationship Id="rId27" Type="http://schemas.openxmlformats.org/officeDocument/2006/relationships/hyperlink" Target="file:///C:\Users\user012\Desktop\&#1059;&#1095;&#1077;&#1090;&#1085;&#1086;&#1081;%20&#1087;&#1086;&#1083;&#1080;&#1090;&#1080;&#1082;.2016.docx" TargetMode="External"/><Relationship Id="rId43" Type="http://schemas.openxmlformats.org/officeDocument/2006/relationships/hyperlink" Target="file:///C:\Users\user012\Desktop\&#1059;&#1095;&#1077;&#1090;&#1085;&#1086;&#1081;%20&#1087;&#1086;&#1083;&#1080;&#1090;&#1080;&#1082;.2016.docx" TargetMode="External"/><Relationship Id="rId48" Type="http://schemas.openxmlformats.org/officeDocument/2006/relationships/hyperlink" Target="consultantplus://offline/ref=4DB2EC1F818F6A37571ADCCC5CE7B1C5939BB06D7152BE5E731F0E502F838C6D39731459C3E069E6GBe5K" TargetMode="External"/><Relationship Id="rId64" Type="http://schemas.openxmlformats.org/officeDocument/2006/relationships/hyperlink" Target="consultantplus://offline/ref=4DB2EC1F818F6A37571ADCCC5CE7B1C5939BBC687C5CBE5E731F0E502F838C6D39731459C3E06CE6GBe0K" TargetMode="External"/><Relationship Id="rId69" Type="http://schemas.openxmlformats.org/officeDocument/2006/relationships/hyperlink" Target="consultantplus://offline/ref=4DB2EC1F818F6A37571ADCCC5CE7B1C5939BB06D7152BE5E731F0E502F838C6D39731459C3E068E9GBe3K" TargetMode="External"/><Relationship Id="rId113" Type="http://schemas.openxmlformats.org/officeDocument/2006/relationships/hyperlink" Target="consultantplus://offline/ref=4DB2EC1F818F6A37571ADCCC5CE7B1C5939BB06D7152BE5E731F0E502F838C6D39731459C3E068E9GBe1K" TargetMode="External"/><Relationship Id="rId118" Type="http://schemas.openxmlformats.org/officeDocument/2006/relationships/hyperlink" Target="consultantplus://offline/ref=4DB2EC1F818F6A37571ADCCC5CE7B1C59398B16A7F5DBE5E731F0E502F838C6D39731459C3E26EE3GBe1K" TargetMode="External"/><Relationship Id="rId134" Type="http://schemas.openxmlformats.org/officeDocument/2006/relationships/hyperlink" Target="consultantplus://offline/ref=4DB2EC1F818F6A37571ADCCC5CE7B1C5939BB06D7152BE5E731F0E502F838C6D39731459C3E16AE0GBeEK" TargetMode="External"/><Relationship Id="rId139" Type="http://schemas.openxmlformats.org/officeDocument/2006/relationships/hyperlink" Target="consultantplus://offline/ref=A488E8CD5C335E72AC397ED71D336517306B7D14C75346C23115F36Ep2oEK" TargetMode="External"/><Relationship Id="rId80" Type="http://schemas.openxmlformats.org/officeDocument/2006/relationships/hyperlink" Target="consultantplus://offline/ref=4DB2EC1F818F6A37571ADCCC5CE7B1C5939EBA6C785DBE5E731F0E502F838C6D39731459C3E06CE0GBeFK" TargetMode="External"/><Relationship Id="rId85" Type="http://schemas.openxmlformats.org/officeDocument/2006/relationships/hyperlink" Target="consultantplus://offline/ref=4DB2EC1F818F6A37571ADCCC5CE7B1C5939BB06D7152BE5E731F0E502F838C6D39731459C3E068E9GBe1K" TargetMode="External"/><Relationship Id="rId150" Type="http://schemas.openxmlformats.org/officeDocument/2006/relationships/hyperlink" Target="consultantplus://offline/ref=4DB2EC1F818F6A37571ADCCC5CE7B1C5939FB9687953BE5E731F0E502F838C6D39731459C3E065E3GBe6K" TargetMode="External"/><Relationship Id="rId155" Type="http://schemas.openxmlformats.org/officeDocument/2006/relationships/hyperlink" Target="consultantplus://offline/ref=4DB2EC1F818F6A37571ADED74EE7B1C59198B16C7050E3547B460252G2e8K" TargetMode="External"/><Relationship Id="rId171" Type="http://schemas.openxmlformats.org/officeDocument/2006/relationships/hyperlink" Target="consultantplus://offline/ref=4DB2EC1F818F6A37571ADCCC5CE7B1C5939EB0697C58BE5E731F0E502F838C6D39731459C3E165E8GBeFK" TargetMode="External"/><Relationship Id="rId176" Type="http://schemas.openxmlformats.org/officeDocument/2006/relationships/hyperlink" Target="consultantplus://offline/ref=4DB2EC1F818F6A37571ADCCC5CE7B1C59398BE647A5ABE5E731F0E502F838C6D39731459C3E06CE1GBe6K" TargetMode="External"/><Relationship Id="rId192" Type="http://schemas.openxmlformats.org/officeDocument/2006/relationships/hyperlink" Target="consultantplus://offline/ref=4DB2EC1F818F6A37571ADFC35B8F8BC3CC95B06A7C58BD037917575C2D84G8e3K" TargetMode="External"/><Relationship Id="rId197" Type="http://schemas.openxmlformats.org/officeDocument/2006/relationships/hyperlink" Target="consultantplus://offline/ref=4DB2EC1F818F6A37571ADCCC5CE7B1C5939EB0697C58BE5E731F0E502F838C6D39731459C3E26BE0GBe0K" TargetMode="External"/><Relationship Id="rId201" Type="http://schemas.openxmlformats.org/officeDocument/2006/relationships/hyperlink" Target="consultantplus://offline/ref=4DB2EC1F818F6A37571ADCCC5CE7B1C5939EB0697C58BE5E731F0E502F838C6D39731459CAGEe1K" TargetMode="External"/><Relationship Id="rId12" Type="http://schemas.openxmlformats.org/officeDocument/2006/relationships/hyperlink" Target="consultantplus://offline/ref=4DB2EC1F818F6A37571ADCCC5CE7B1C5939BB06D7152BE5E731F0E502F838C6D39731459C3E169E8GBe0K" TargetMode="External"/><Relationship Id="rId17" Type="http://schemas.openxmlformats.org/officeDocument/2006/relationships/hyperlink" Target="consultantplus://offline/ref=4DB2EC1F818F6A37571ADCCC5CE7B1C5939BB06D7152BE5E731F0E502F838C6D39731459C3E068E9GBe0K" TargetMode="External"/><Relationship Id="rId33" Type="http://schemas.openxmlformats.org/officeDocument/2006/relationships/hyperlink" Target="consultantplus://offline/ref=4DB2EC1F818F6A37571ADCCC5CE7B1C59398BD647C58BE5E731F0E502F838C6D39731459C3E069E7GBe6K" TargetMode="External"/><Relationship Id="rId38" Type="http://schemas.openxmlformats.org/officeDocument/2006/relationships/hyperlink" Target="file:///C:\Users\user012\Desktop\&#1059;&#1095;&#1077;&#1090;&#1085;&#1086;&#1081;%20&#1087;&#1086;&#1083;&#1080;&#1090;&#1080;&#1082;.2016.docx" TargetMode="External"/><Relationship Id="rId59" Type="http://schemas.openxmlformats.org/officeDocument/2006/relationships/hyperlink" Target="consultantplus://offline/ref=4DB2EC1F818F6A37571ADCCC5CE7B1C5939EBA647E5FBE5E731F0E502F838C6D397314G5e1K" TargetMode="External"/><Relationship Id="rId103" Type="http://schemas.openxmlformats.org/officeDocument/2006/relationships/hyperlink" Target="consultantplus://offline/ref=4DB2EC1F818F6A37571ADCCC5CE7B1C59398B16A7F5DBE5E731F0E502F838C6D39731459C3E16AE3GBe3K" TargetMode="External"/><Relationship Id="rId108" Type="http://schemas.openxmlformats.org/officeDocument/2006/relationships/hyperlink" Target="consultantplus://offline/ref=4DB2EC1F818F6A37571ADCCC5CE7B1C59398B16E7C5CBE5E731F0E502F838C6D39731459C3E16EE8GBe7K" TargetMode="External"/><Relationship Id="rId124" Type="http://schemas.openxmlformats.org/officeDocument/2006/relationships/hyperlink" Target="consultantplus://offline/ref=4DB2EC1F818F6A37571ADED74EE7B1C59791B16A7B50E3547B460252G2e8K" TargetMode="External"/><Relationship Id="rId129" Type="http://schemas.openxmlformats.org/officeDocument/2006/relationships/hyperlink" Target="consultantplus://offline/ref=4DB2EC1F818F6A37571ADED74EE7B1C59791B16A7050E3547B460252288CD37A3E3A1858C3E06DGEe7K" TargetMode="External"/><Relationship Id="rId54" Type="http://schemas.openxmlformats.org/officeDocument/2006/relationships/hyperlink" Target="consultantplus://offline/ref=4DB2EC1F818F6A37571ADCCC5CE7B1C59398BE647E5BBE5E731F0E502F838C6D39731459C3E06CE2GBeEK" TargetMode="External"/><Relationship Id="rId70" Type="http://schemas.openxmlformats.org/officeDocument/2006/relationships/hyperlink" Target="consultantplus://offline/ref=4DB2EC1F818F6A37571ADCCC5CE7B1C5939BB06D7152BE5E731F0E502F838C6D39731459C3E068E9GBe1K" TargetMode="External"/><Relationship Id="rId75" Type="http://schemas.openxmlformats.org/officeDocument/2006/relationships/hyperlink" Target="consultantplus://offline/ref=4DB2EC1F818F6A37571ADCCC5CE7B1C5939BB06D7152BE5E731F0E502F838C6D39731459C3E064E2GBe3K" TargetMode="External"/><Relationship Id="rId91" Type="http://schemas.openxmlformats.org/officeDocument/2006/relationships/hyperlink" Target="file:///C:\Users\user012\Desktop\&#1059;&#1095;&#1077;&#1090;&#1085;&#1086;&#1081;%20&#1087;&#1086;&#1083;&#1080;&#1090;&#1080;&#1082;.2016.docx" TargetMode="External"/><Relationship Id="rId96" Type="http://schemas.openxmlformats.org/officeDocument/2006/relationships/hyperlink" Target="consultantplus://offline/ref=4DB2EC1F818F6A37571ADCCC5CE7B1C59398B16E7C5CBE5E731F0E502F838C6D39731459C3E069E3GBe6K" TargetMode="External"/><Relationship Id="rId140" Type="http://schemas.openxmlformats.org/officeDocument/2006/relationships/hyperlink" Target="file:///C:\Users\user012\Desktop\&#1059;&#1095;&#1077;&#1090;&#1085;&#1086;&#1081;%20&#1087;&#1086;&#1083;&#1080;&#1090;&#1080;&#1082;.2016.docx" TargetMode="External"/><Relationship Id="rId145" Type="http://schemas.openxmlformats.org/officeDocument/2006/relationships/hyperlink" Target="consultantplus://offline/ref=4DB2EC1F818F6A37571ADCCC5CE7B1C5939BB06D7152BE5E731F0E502F838C6D39731459C3E06FE8GBe0K" TargetMode="External"/><Relationship Id="rId161" Type="http://schemas.openxmlformats.org/officeDocument/2006/relationships/hyperlink" Target="consultantplus://offline/ref=4DB2EC1F818F6A37571ADCCC5CE7B1C5939EB0697C58BE5E731F0E502F838C6D39731459C3E36CE4GBe5K" TargetMode="External"/><Relationship Id="rId166" Type="http://schemas.openxmlformats.org/officeDocument/2006/relationships/hyperlink" Target="consultantplus://offline/ref=4DB2EC1F818F6A37571ADCCC5CE7B1C5939EB0697C5DBE5E731F0E502F838C6D3973145DC5GEe6K" TargetMode="External"/><Relationship Id="rId182" Type="http://schemas.openxmlformats.org/officeDocument/2006/relationships/hyperlink" Target="consultantplus://offline/ref=4DB2EC1F818F6A37571ADCCC5CE7B1C5939EB0697C58BE5E731F0E502F838C6D3973145CC1E9G6e5K" TargetMode="External"/><Relationship Id="rId187" Type="http://schemas.openxmlformats.org/officeDocument/2006/relationships/hyperlink" Target="consultantplus://offline/ref=4DB2EC1F818F6A37571ADCCC5CE7B1C5939EB0697C58BE5E731F0E502F838C6D39731459C6E2G6e4K" TargetMode="External"/><Relationship Id="rId1" Type="http://schemas.openxmlformats.org/officeDocument/2006/relationships/styles" Target="styles.xml"/><Relationship Id="rId6" Type="http://schemas.openxmlformats.org/officeDocument/2006/relationships/hyperlink" Target="file:///C:\Users\user012\Desktop\&#1059;&#1095;&#1077;&#1090;&#1085;&#1086;&#1081;%20&#1087;&#1086;&#1083;&#1080;&#1090;&#1080;&#1082;.2016.docx" TargetMode="External"/><Relationship Id="rId23" Type="http://schemas.openxmlformats.org/officeDocument/2006/relationships/hyperlink" Target="consultantplus://offline/ref=4DB2EC1F818F6A37571ADCCC5CE7B1C59398B16E7C5CBE5E731F0E502FG8e3K" TargetMode="External"/><Relationship Id="rId28" Type="http://schemas.openxmlformats.org/officeDocument/2006/relationships/hyperlink" Target="consultantplus://offline/ref=4DB2EC1F818F6A37571ADCCC5CE7B1C5939BB06D7152BE5E731F0E502F838C6D39731459C3E068E1GBe1K" TargetMode="External"/><Relationship Id="rId49" Type="http://schemas.openxmlformats.org/officeDocument/2006/relationships/hyperlink" Target="consultantplus://offline/ref=4DB2EC1F818F6A37571ADCCC5CE7B1C5939BB06D7152BE5E731F0E502F838C6D39731459C3E069E7GBeEK" TargetMode="External"/><Relationship Id="rId114" Type="http://schemas.openxmlformats.org/officeDocument/2006/relationships/hyperlink" Target="consultantplus://offline/ref=4DB2EC1F818F6A37571ADCCC5CE7B1C5939BB06D7152BE5E731F0E502F838C6D39731459C3E068E9GBe0K" TargetMode="External"/><Relationship Id="rId119" Type="http://schemas.openxmlformats.org/officeDocument/2006/relationships/hyperlink" Target="consultantplus://offline/ref=4DB2EC1F818F6A37571ADCCC5CE7B1C5939BB06D7152BE5E731F0E502F838C6D39731459C3E168E9GBeEK" TargetMode="External"/><Relationship Id="rId44" Type="http://schemas.openxmlformats.org/officeDocument/2006/relationships/hyperlink" Target="consultantplus://offline/ref=4DB2EC1F818F6A37571ADCCC5CE7B1C5939EB0647E52BE5E731F0E502FG8e3K" TargetMode="External"/><Relationship Id="rId60" Type="http://schemas.openxmlformats.org/officeDocument/2006/relationships/hyperlink" Target="consultantplus://offline/ref=4DB2EC1F818F6A37571ADCCC5CE7B1C5939BB06D7152BE5E731F0E502F838C6D39731459C3E069E1GBe4K" TargetMode="External"/><Relationship Id="rId65" Type="http://schemas.openxmlformats.org/officeDocument/2006/relationships/hyperlink" Target="consultantplus://offline/ref=4DB2EC1F818F6A37571ADCCC5CE7B1C5939BB06D7152BE5E731F0E502F838C6D39731459C3E068E9GBe3K" TargetMode="External"/><Relationship Id="rId81" Type="http://schemas.openxmlformats.org/officeDocument/2006/relationships/hyperlink" Target="consultantplus://offline/ref=4DB2EC1F818F6A37571ADCCC5CE7B1C5939EBA6C785DBE5E731F0E502F838C6D39731459C3E06CE3GBe4K" TargetMode="External"/><Relationship Id="rId86" Type="http://schemas.openxmlformats.org/officeDocument/2006/relationships/hyperlink" Target="consultantplus://offline/ref=4DB2EC1F818F6A37571ADCCC5CE7B1C5939BB06D7152BE5E731F0E502F838C6D39731459C3E068E9GBe0K" TargetMode="External"/><Relationship Id="rId130" Type="http://schemas.openxmlformats.org/officeDocument/2006/relationships/hyperlink" Target="file:///C:\Users\user012\Desktop\&#1059;&#1095;&#1077;&#1090;&#1085;&#1086;&#1081;%20&#1087;&#1086;&#1083;&#1080;&#1090;&#1080;&#1082;.2016.docx" TargetMode="External"/><Relationship Id="rId135" Type="http://schemas.openxmlformats.org/officeDocument/2006/relationships/hyperlink" Target="consultantplus://offline/ref=4DB2EC1F818F6A37571ADED74EE7B1C59791B16A7B50E3547B460252G2e8K" TargetMode="External"/><Relationship Id="rId151" Type="http://schemas.openxmlformats.org/officeDocument/2006/relationships/hyperlink" Target="consultantplus://offline/ref=4DB2EC1F818F6A37571ADCCC5CE7B1C5939FB9687953BE5E731F0E502F838C6D39731459C3E065E4GBe4K" TargetMode="External"/><Relationship Id="rId156" Type="http://schemas.openxmlformats.org/officeDocument/2006/relationships/hyperlink" Target="consultantplus://offline/ref=4DB2EC1F818F6A37571ADED74EE7B1C59198B16F7950E3547B460252G2e8K" TargetMode="External"/><Relationship Id="rId177" Type="http://schemas.openxmlformats.org/officeDocument/2006/relationships/hyperlink" Target="consultantplus://offline/ref=4DB2EC1F818F6A37571ADCCC5CE7B1C5939EB0697C58BE5E731F0E502F838C6D3973145CC1E7G6eEK" TargetMode="External"/><Relationship Id="rId198" Type="http://schemas.openxmlformats.org/officeDocument/2006/relationships/hyperlink" Target="file:///C:\Users\user012\Desktop\&#1059;&#1095;&#1077;&#1090;&#1085;&#1086;&#1081;%20&#1087;&#1086;&#1083;&#1080;&#1090;&#1080;&#1082;.2016.docx" TargetMode="External"/><Relationship Id="rId172" Type="http://schemas.openxmlformats.org/officeDocument/2006/relationships/hyperlink" Target="consultantplus://offline/ref=4DB2EC1F818F6A37571ADCCC5CE7B1C5939EB0697C58BE5E731F0E502F838C6D39731459C6E2G6eCK" TargetMode="External"/><Relationship Id="rId193" Type="http://schemas.openxmlformats.org/officeDocument/2006/relationships/hyperlink" Target="consultantplus://offline/ref=4DB2EC1F818F6A37571ADFC35B8F8BC3CC95B1657152B4037917575C2D84G8e3K" TargetMode="External"/><Relationship Id="rId202" Type="http://schemas.openxmlformats.org/officeDocument/2006/relationships/hyperlink" Target="file:///C:\Users\user012\Desktop\&#1059;&#1095;&#1077;&#1090;&#1085;&#1086;&#1081;%20&#1087;&#1086;&#1083;&#1080;&#1090;&#1080;&#1082;.2016.docx" TargetMode="External"/><Relationship Id="rId13" Type="http://schemas.openxmlformats.org/officeDocument/2006/relationships/hyperlink" Target="consultantplus://offline/ref=4DB2EC1F818F6A37571ADCCC5CE7B1C59398B16A7F5DBE5E731F0E502F838C6D39731459C3E06CE0GBeEK" TargetMode="External"/><Relationship Id="rId18" Type="http://schemas.openxmlformats.org/officeDocument/2006/relationships/hyperlink" Target="consultantplus://offline/ref=4DB2EC1F818F6A37571ADCCC5CE7B1C5939BB06D7152BE5E731F0E502F838C6D3973145CGCe7K" TargetMode="External"/><Relationship Id="rId39" Type="http://schemas.openxmlformats.org/officeDocument/2006/relationships/hyperlink" Target="file:///C:\Users\user012\Desktop\&#1059;&#1095;&#1077;&#1090;&#1085;&#1086;&#1081;%20&#1087;&#1086;&#1083;&#1080;&#1090;&#1080;&#1082;.2016.docx" TargetMode="External"/><Relationship Id="rId109" Type="http://schemas.openxmlformats.org/officeDocument/2006/relationships/hyperlink" Target="consultantplus://offline/ref=4DB2EC1F818F6A37571ADCCC5CE7B1C5939BB06D7152BE5E731F0E502F838C6D39731459C3E16FE7GBe3K" TargetMode="External"/><Relationship Id="rId34" Type="http://schemas.openxmlformats.org/officeDocument/2006/relationships/hyperlink" Target="consultantplus://offline/ref=4DB2EC1F818F6A37571ADCCC5CE7B1C59398B16E7C5CBE5E731F0E502F838C6D39731459C3E064E1GBe7K" TargetMode="External"/><Relationship Id="rId50" Type="http://schemas.openxmlformats.org/officeDocument/2006/relationships/hyperlink" Target="consultantplus://offline/ref=4DB2EC1F818F6A37571ADCCC5CE7B1C5939BB06D7152BE5E731F0E502F838C6D39731459C3E06AE0GBe0K" TargetMode="External"/><Relationship Id="rId55" Type="http://schemas.openxmlformats.org/officeDocument/2006/relationships/hyperlink" Target="consultantplus://offline/ref=4DB2EC1F818F6A37571ADCCC5CE7B1C59398BE647A5ABE5E731F0E502F838C6D39731459C3E06CE1GBe6K" TargetMode="External"/><Relationship Id="rId76" Type="http://schemas.openxmlformats.org/officeDocument/2006/relationships/hyperlink" Target="consultantplus://offline/ref=4DB2EC1F818F6A37571ADCCC5CE7B1C5939BB06D7152BE5E731F0E502F838C6D39731459C3E068E9GBe0K" TargetMode="External"/><Relationship Id="rId97" Type="http://schemas.openxmlformats.org/officeDocument/2006/relationships/hyperlink" Target="consultantplus://offline/ref=4DB2EC1F818F6A37571ADCCC5CE7B1C5939EBA6B7853BE5E731F0E502F838C6D39731459C3E06CE4GBe2K" TargetMode="External"/><Relationship Id="rId104" Type="http://schemas.openxmlformats.org/officeDocument/2006/relationships/hyperlink" Target="consultantplus://offline/ref=4DB2EC1F818F6A37571ADCCC5CE7B1C5939BBC687C5CBE5E731F0E502F838C6D39731459C3E06CE1GBe4K" TargetMode="External"/><Relationship Id="rId120" Type="http://schemas.openxmlformats.org/officeDocument/2006/relationships/hyperlink" Target="consultantplus://offline/ref=4DB2EC1F818F6A37571ADCCC5CE7B1C5939BB06D7152BE5E731F0E502F838C6D39731459C3E169E5GBe1K" TargetMode="External"/><Relationship Id="rId125" Type="http://schemas.openxmlformats.org/officeDocument/2006/relationships/hyperlink" Target="consultantplus://offline/ref=4DB2EC1F818F6A37571ADCCC5CE7B1C5939BB0647F52BE5E731F0E502F838C6D39731459C3E06DE7GBe3K" TargetMode="External"/><Relationship Id="rId141" Type="http://schemas.openxmlformats.org/officeDocument/2006/relationships/hyperlink" Target="file:///C:\Users\user012\Desktop\&#1059;&#1095;&#1077;&#1090;&#1085;&#1086;&#1081;%20&#1087;&#1086;&#1083;&#1080;&#1090;&#1080;&#1082;.2016.docx" TargetMode="External"/><Relationship Id="rId146" Type="http://schemas.openxmlformats.org/officeDocument/2006/relationships/hyperlink" Target="consultantplus://offline/ref=4DB2EC1F818F6A37571ADCCC5CE7B1C59398B16E7C5CBE5E731F0E502F838C6D39731459C3E164E7GBeFK" TargetMode="External"/><Relationship Id="rId167" Type="http://schemas.openxmlformats.org/officeDocument/2006/relationships/hyperlink" Target="consultantplus://offline/ref=4DB2EC1F818F6A37571ADCCC5CE7B1C5939EB0697C58BE5E731F0E502F838C6D39731459C3E268E2GBe6K" TargetMode="External"/><Relationship Id="rId188" Type="http://schemas.openxmlformats.org/officeDocument/2006/relationships/hyperlink" Target="consultantplus://offline/ref=4DB2EC1F818F6A37571ADCCC5CE7B1C5939EB0697C58BE5E731F0E502F838C6D39731459C3E165E8GBe7K" TargetMode="External"/><Relationship Id="rId7" Type="http://schemas.openxmlformats.org/officeDocument/2006/relationships/hyperlink" Target="consultantplus://offline/ref=4DB2EC1F818F6A37571ADCCC5CE7B1C5939BB06D7152BE5E731F0E502F838C6D39731459C3E06CE1GBe1K" TargetMode="External"/><Relationship Id="rId71" Type="http://schemas.openxmlformats.org/officeDocument/2006/relationships/hyperlink" Target="consultantplus://offline/ref=4DB2EC1F818F6A37571ADCCC5CE7B1C5939BB06D7152BE5E731F0E502F838C6D39731459C3E06BE3GBe0K" TargetMode="External"/><Relationship Id="rId92" Type="http://schemas.openxmlformats.org/officeDocument/2006/relationships/hyperlink" Target="consultantplus://offline/ref=4DB2EC1F818F6A37571ADCCC5CE7B1C5939BB06D7152BE5E731F0E502F838C6D39731459C3E065E4GBe7K" TargetMode="External"/><Relationship Id="rId162" Type="http://schemas.openxmlformats.org/officeDocument/2006/relationships/hyperlink" Target="file:///C:\Users\user012\Desktop\&#1059;&#1095;&#1077;&#1090;&#1085;&#1086;&#1081;%20&#1087;&#1086;&#1083;&#1080;&#1090;&#1080;&#1082;.2016.docx" TargetMode="External"/><Relationship Id="rId183" Type="http://schemas.openxmlformats.org/officeDocument/2006/relationships/hyperlink" Target="consultantplus://offline/ref=4DB2EC1F818F6A37571ADCCC5CE7B1C5939EB0697C58BE5E731F0E502F838C6D3973145CC1E9G6eAK" TargetMode="External"/><Relationship Id="rId2" Type="http://schemas.microsoft.com/office/2007/relationships/stylesWithEffects" Target="stylesWithEffects.xml"/><Relationship Id="rId29" Type="http://schemas.openxmlformats.org/officeDocument/2006/relationships/hyperlink" Target="consultantplus://offline/ref=4DB2EC1F818F6A37571ADCCC5CE7B1C59398B16E7C5CBE5E731F0E502FG8e3K" TargetMode="External"/><Relationship Id="rId24" Type="http://schemas.openxmlformats.org/officeDocument/2006/relationships/hyperlink" Target="file:///C:\Users\user012\Desktop\&#1059;&#1095;&#1077;&#1090;&#1085;&#1086;&#1081;%20&#1087;&#1086;&#1083;&#1080;&#1090;&#1080;&#1082;.2016.docx" TargetMode="External"/><Relationship Id="rId40" Type="http://schemas.openxmlformats.org/officeDocument/2006/relationships/hyperlink" Target="file:///C:\Users\user012\Desktop\&#1059;&#1095;&#1077;&#1090;&#1085;&#1086;&#1081;%20&#1087;&#1086;&#1083;&#1080;&#1090;&#1080;&#1082;.2016.docx" TargetMode="External"/><Relationship Id="rId45" Type="http://schemas.openxmlformats.org/officeDocument/2006/relationships/hyperlink" Target="file:///C:\Users\user012\Desktop\&#1059;&#1095;&#1077;&#1090;&#1085;&#1086;&#1081;%20&#1087;&#1086;&#1083;&#1080;&#1090;&#1080;&#1082;.2016.docx" TargetMode="External"/><Relationship Id="rId66" Type="http://schemas.openxmlformats.org/officeDocument/2006/relationships/hyperlink" Target="consultantplus://offline/ref=4DB2EC1F818F6A37571ADCCC5CE7B1C5939BB06D7152BE5E731F0E502F838C6D39731459C3E068E9GBe0K" TargetMode="External"/><Relationship Id="rId87" Type="http://schemas.openxmlformats.org/officeDocument/2006/relationships/hyperlink" Target="consultantplus://offline/ref=4DB2EC1F818F6A37571ADCCC5CE7B1C5939BB06D7152BE5E731F0E502F838C6D3973145CGCe7K" TargetMode="External"/><Relationship Id="rId110" Type="http://schemas.openxmlformats.org/officeDocument/2006/relationships/hyperlink" Target="consultantplus://offline/ref=4DB2EC1F818F6A37571ADCCC5CE7B1C5939BB06D7152BE5E731F0E502F838C6D39731459C3E068E9GBe1K" TargetMode="External"/><Relationship Id="rId115" Type="http://schemas.openxmlformats.org/officeDocument/2006/relationships/hyperlink" Target="consultantplus://offline/ref=4DB2EC1F818F6A37571ADCCC5CE7B1C5939BB06D7152BE5E731F0E502F838C6D3973145CGCe7K" TargetMode="External"/><Relationship Id="rId131" Type="http://schemas.openxmlformats.org/officeDocument/2006/relationships/hyperlink" Target="consultantplus://offline/ref=4DB2EC1F818F6A37571ADCCC5CE7B1C5939BB0647F52BE5E731F0E502F838C6D39731459C3E06DE7GBe1K" TargetMode="External"/><Relationship Id="rId136" Type="http://schemas.openxmlformats.org/officeDocument/2006/relationships/hyperlink" Target="consultantplus://offline/ref=4DB2EC1F818F6A37571ADCCC5CE7B1C5939BB06D7152BE5E731F0E502F838C6D39731459C3E16AE3GBe7K" TargetMode="External"/><Relationship Id="rId157" Type="http://schemas.openxmlformats.org/officeDocument/2006/relationships/hyperlink" Target="consultantplus://offline/ref=4DB2EC1F818F6A37571ADCCC5CE7B1C59B9ABE6E7F50E3547B460252G2e8K" TargetMode="External"/><Relationship Id="rId178" Type="http://schemas.openxmlformats.org/officeDocument/2006/relationships/hyperlink" Target="consultantplus://offline/ref=4DB2EC1F818F6A37571ADCCC5CE7B1C5939EB0697C58BE5E731F0E502F838C6D3973145CC1E9G6e9K" TargetMode="External"/><Relationship Id="rId61" Type="http://schemas.openxmlformats.org/officeDocument/2006/relationships/hyperlink" Target="consultantplus://offline/ref=4DB2EC1F818F6A37571ADCCC5CE7B1C5939BB06D7152BE5E731F0E502F838C6D39731459C3E069E2GBeFK" TargetMode="External"/><Relationship Id="rId82" Type="http://schemas.openxmlformats.org/officeDocument/2006/relationships/hyperlink" Target="consultantplus://offline/ref=4DB2EC1F818F6A37571ADCCC5CE7B1C59398B16E7C5CBE5E731F0E502F838C6D39731459C3E06EE4GBe5K" TargetMode="External"/><Relationship Id="rId152" Type="http://schemas.openxmlformats.org/officeDocument/2006/relationships/hyperlink" Target="consultantplus://offline/ref=4DB2EC1F818F6A37571ADCCC5CE7B1C5939FB9687953BE5E731F0E502F838C6D39731459C3E16CE6GBe4K" TargetMode="External"/><Relationship Id="rId173" Type="http://schemas.openxmlformats.org/officeDocument/2006/relationships/hyperlink" Target="consultantplus://offline/ref=4DB2EC1F818F6A37571ADCCC5CE7B1C5939EB0697C58BE5E731F0E502F838C6D39731459C6E2G6eFK" TargetMode="External"/><Relationship Id="rId194" Type="http://schemas.openxmlformats.org/officeDocument/2006/relationships/hyperlink" Target="consultantplus://offline/ref=4DB2EC1F818F6A37571ADCCC5CE7B1C5939EB0697C58BE5E731F0E502F838C6D39731459C3E26AE7GBe5K" TargetMode="External"/><Relationship Id="rId199" Type="http://schemas.openxmlformats.org/officeDocument/2006/relationships/hyperlink" Target="consultantplus://offline/ref=4DB2EC1F818F6A37571ADCCC5CE7B1C5939EB0697C58BE5E731F0E502F838C6D39731459C3E169E1GBe5K" TargetMode="External"/><Relationship Id="rId203" Type="http://schemas.openxmlformats.org/officeDocument/2006/relationships/hyperlink" Target="consultantplus://offline/ref=4DB2EC1F818F6A37571ADCCC5CE7B1C5939EB0697C58BE5E731F0E502F838C6D3973145CCAE7G6eAK" TargetMode="External"/><Relationship Id="rId19" Type="http://schemas.openxmlformats.org/officeDocument/2006/relationships/hyperlink" Target="consultantplus://offline/ref=4DB2EC1F818F6A37571ADCCC5CE7B1C5939BB06D7152BE5E731F0E502F838C6D39731459C3E068E9GBe6K" TargetMode="External"/><Relationship Id="rId14" Type="http://schemas.openxmlformats.org/officeDocument/2006/relationships/hyperlink" Target="consultantplus://offline/ref=4DB2EC1F818F6A37571ADCCC5CE7B1C5939BB06D7152BE5E731F0E502F838C6D39731459C3E068E9GBe3K" TargetMode="External"/><Relationship Id="rId30" Type="http://schemas.openxmlformats.org/officeDocument/2006/relationships/hyperlink" Target="file:///C:\Users\user012\Desktop\&#1059;&#1095;&#1077;&#1090;&#1085;&#1086;&#1081;%20&#1087;&#1086;&#1083;&#1080;&#1090;&#1080;&#1082;.2016.docx" TargetMode="External"/><Relationship Id="rId35" Type="http://schemas.openxmlformats.org/officeDocument/2006/relationships/hyperlink" Target="consultantplus://offline/ref=4DB2EC1F818F6A37571ADCCC5CE7B1C59398B16A7F5DBE5E731F0E502F838C6D39731459C3E16EE0GBe6K" TargetMode="External"/><Relationship Id="rId56" Type="http://schemas.openxmlformats.org/officeDocument/2006/relationships/hyperlink" Target="consultantplus://offline/ref=4DB2EC1F818F6A37571ADCCC5CE7B1C59391BB6A720DE95C224A005527D3C47D77361958C3E3G6e8K" TargetMode="External"/><Relationship Id="rId77" Type="http://schemas.openxmlformats.org/officeDocument/2006/relationships/hyperlink" Target="consultantplus://offline/ref=4DB2EC1F818F6A37571ADCCC5CE7B1C5939BB06D7152BE5E731F0E502F838C6D39731459C3E068E9GBe1K" TargetMode="External"/><Relationship Id="rId100" Type="http://schemas.openxmlformats.org/officeDocument/2006/relationships/hyperlink" Target="consultantplus://offline/ref=4DB2EC1F818F6A37571ADFC55C93E4969F9EB06B7150E3547B460252G2e8K" TargetMode="External"/><Relationship Id="rId105" Type="http://schemas.openxmlformats.org/officeDocument/2006/relationships/hyperlink" Target="consultantplus://offline/ref=4DB2EC1F818F6A37571ADCCC5CE7B1C59398B16E7C5CBE5E731F0E502F838C6D39731459C3E069E7GBe0K" TargetMode="External"/><Relationship Id="rId126" Type="http://schemas.openxmlformats.org/officeDocument/2006/relationships/hyperlink" Target="consultantplus://offline/ref=4DB2EC1F818F6A37571ADCCC5CE7B1C5939BB06D7152BE5E731F0E502F838C6D3973145FGCeAK" TargetMode="External"/><Relationship Id="rId147" Type="http://schemas.openxmlformats.org/officeDocument/2006/relationships/hyperlink" Target="consultantplus://offline/ref=4DB2EC1F818F6A37571ADCCC5CE7B1C5939CBA6E7852BE5E731F0E502F838C6D39731459C3E06CE1GBe2K" TargetMode="External"/><Relationship Id="rId168" Type="http://schemas.openxmlformats.org/officeDocument/2006/relationships/hyperlink" Target="consultantplus://offline/ref=4DB2EC1F818F6A37571ADCCC5CE7B1C5939EB0697C58BE5E731F0E502F838C6D39731459C3E268E5GBeFK" TargetMode="External"/><Relationship Id="rId8" Type="http://schemas.openxmlformats.org/officeDocument/2006/relationships/hyperlink" Target="consultantplus://offline/ref=4DB2EC1F818F6A37571ADCCC5CE7B1C59398B16A7F5DBE5E731F0E502F838C6D39731459C3E06CE1GBe5K" TargetMode="External"/><Relationship Id="rId51" Type="http://schemas.openxmlformats.org/officeDocument/2006/relationships/hyperlink" Target="consultantplus://offline/ref=4DB2EC1F818F6A37571ADCCC5CE7B1C5939BB06D7152BE5E731F0E502F838C6D39731459C3E06AE5GBe6K" TargetMode="External"/><Relationship Id="rId72" Type="http://schemas.openxmlformats.org/officeDocument/2006/relationships/hyperlink" Target="consultantplus://offline/ref=4DB2EC1F818F6A37571ADCCC5CE7B1C5939BB06D7152BE5E731F0E502F838C6D39731459C3E064E1GBe4K" TargetMode="External"/><Relationship Id="rId93" Type="http://schemas.openxmlformats.org/officeDocument/2006/relationships/hyperlink" Target="consultantplus://offline/ref=4DB2EC1F818F6A37571ADCCC5CE7B1C5939BB06D7152BE5E731F0E502F838C6D39731459C3E065E3GBe5K" TargetMode="External"/><Relationship Id="rId98" Type="http://schemas.openxmlformats.org/officeDocument/2006/relationships/hyperlink" Target="consultantplus://offline/ref=4DB2EC1F818F6A37571ADCCC5CE7B1C5939EBB6A7D59BE5E731F0E502F838C6D39731459C3E165E5GBe6K" TargetMode="External"/><Relationship Id="rId121" Type="http://schemas.openxmlformats.org/officeDocument/2006/relationships/hyperlink" Target="consultantplus://offline/ref=4DB2EC1F818F6A37571ADCCC5CE7B1C5939BB06D7152BE5E731F0E502F838C6D39731459C3E169E5GBe1K" TargetMode="External"/><Relationship Id="rId142" Type="http://schemas.openxmlformats.org/officeDocument/2006/relationships/hyperlink" Target="consultantplus://offline/ref=4DB2EC1F818F6A37571ADED74EE7B1C5939FBD662F07E1052E48G0e7K" TargetMode="External"/><Relationship Id="rId163" Type="http://schemas.openxmlformats.org/officeDocument/2006/relationships/hyperlink" Target="consultantplus://offline/ref=4DB2EC1F818F6A37571ADCCC5CE7B1C5939EB0697C58BE5E731F0E502F838C6D39731459C3E36CE6GBe5K" TargetMode="External"/><Relationship Id="rId184" Type="http://schemas.openxmlformats.org/officeDocument/2006/relationships/hyperlink" Target="consultantplus://offline/ref=4DB2EC1F818F6A37571ADCCC5CE7B1C5939EB0697C58BE5E731F0E502F838C6D3973145CC1E7G6eEK" TargetMode="External"/><Relationship Id="rId189" Type="http://schemas.openxmlformats.org/officeDocument/2006/relationships/hyperlink" Target="consultantplus://offline/ref=4DB2EC1F818F6A37571ADCCC5CE7B1C5939EB0697C58BE5E731F0E502F838C6D39731459C3E26FE4GBe0K" TargetMode="External"/><Relationship Id="rId3" Type="http://schemas.openxmlformats.org/officeDocument/2006/relationships/settings" Target="settings.xml"/><Relationship Id="rId25" Type="http://schemas.openxmlformats.org/officeDocument/2006/relationships/hyperlink" Target="consultantplus://offline/ref=4DB2EC1F818F6A37571ADCCC5CE7B1C5939DBF6D7A5CBE5E731F0E502F838C6D39731459C3E06CE8GBe1K" TargetMode="External"/><Relationship Id="rId46" Type="http://schemas.openxmlformats.org/officeDocument/2006/relationships/hyperlink" Target="consultantplus://offline/ref=4DB2EC1F818F6A37571ADCCC5CE7B1C5939BB06D7152BE5E731F0E502F838C6D3973145CGCe4K" TargetMode="External"/><Relationship Id="rId67" Type="http://schemas.openxmlformats.org/officeDocument/2006/relationships/hyperlink" Target="consultantplus://offline/ref=4DB2EC1F818F6A37571ADCCC5CE7B1C5939BB06D7152BE5E731F0E502F838C6D3973145CGCe7K" TargetMode="External"/><Relationship Id="rId116" Type="http://schemas.openxmlformats.org/officeDocument/2006/relationships/hyperlink" Target="consultantplus://offline/ref=4DB2EC1F818F6A37571ADCCC5CE7B1C5939BB06D7152BE5E731F0E502F838C6D39731459C3E168E6GBeEK" TargetMode="External"/><Relationship Id="rId137" Type="http://schemas.openxmlformats.org/officeDocument/2006/relationships/hyperlink" Target="consultantplus://offline/ref=4DB2EC1F818F6A37571ADED74EE7B1C59791B16A7A50E3547B460252G2e8K" TargetMode="External"/><Relationship Id="rId158" Type="http://schemas.openxmlformats.org/officeDocument/2006/relationships/hyperlink" Target="consultantplus://offline/ref=4DB2EC1F818F6A37571ADED74EE7B1C59198B16C7050E3547B460252G2e8K" TargetMode="External"/><Relationship Id="rId20" Type="http://schemas.openxmlformats.org/officeDocument/2006/relationships/hyperlink" Target="consultantplus://offline/ref=4DB2EC1F818F6A37571ADCCC5CE7B1C5939BB06D7152BE5E731F0E502F838C6D39731459C3E068E1GBe1K" TargetMode="External"/><Relationship Id="rId41" Type="http://schemas.openxmlformats.org/officeDocument/2006/relationships/hyperlink" Target="file:///C:\Users\user012\Desktop\&#1059;&#1095;&#1077;&#1090;&#1085;&#1086;&#1081;%20&#1087;&#1086;&#1083;&#1080;&#1090;&#1080;&#1082;.2016.docx" TargetMode="External"/><Relationship Id="rId62" Type="http://schemas.openxmlformats.org/officeDocument/2006/relationships/hyperlink" Target="consultantplus://offline/ref=4DB2EC1F818F6A37571ADCCC5CE7B1C5939BB06D7152BE5E731F0E502F838C6D39731459C3E068E9GBe0K" TargetMode="External"/><Relationship Id="rId83" Type="http://schemas.openxmlformats.org/officeDocument/2006/relationships/hyperlink" Target="consultantplus://offline/ref=4DB2EC1F818F6A37571ADCCC5CE7B1C59398B16E7C5CBE5E731F0E502F838C6D39731459C3E06EE6GBe3K" TargetMode="External"/><Relationship Id="rId88" Type="http://schemas.openxmlformats.org/officeDocument/2006/relationships/hyperlink" Target="consultantplus://offline/ref=4DB2EC1F818F6A37571ADCCC5CE7B1C5939BB06D7152BE5E731F0E502F838C6D39731459C3E064E8GBe4K" TargetMode="External"/><Relationship Id="rId111" Type="http://schemas.openxmlformats.org/officeDocument/2006/relationships/hyperlink" Target="consultantplus://offline/ref=4DB2EC1F818F6A37571ADCCC5CE7B1C5939BB06D7152BE5E731F0E502F838C6D39731459C3E068E9GBe0K" TargetMode="External"/><Relationship Id="rId132" Type="http://schemas.openxmlformats.org/officeDocument/2006/relationships/hyperlink" Target="consultantplus://offline/ref=4DB2EC1F818F6A37571ADCCC5CE7B1C5939BB0647F52BE5E731F0E502F838C6D39731459C3E164E1GBe2K" TargetMode="External"/><Relationship Id="rId153" Type="http://schemas.openxmlformats.org/officeDocument/2006/relationships/hyperlink" Target="consultantplus://offline/ref=4DB2EC1F818F6A37571ADCCC5CE7B1C5939FB9687953BE5E731F0E502F838C6D39731459C3E16CE6GBe0K" TargetMode="External"/><Relationship Id="rId174" Type="http://schemas.openxmlformats.org/officeDocument/2006/relationships/hyperlink" Target="consultantplus://offline/ref=4DB2EC1F818F6A37571ADCCC5CE7B1C5939EB0697C58BE5E731F0E502F838C6D39731459C3E165E5GBe3K" TargetMode="External"/><Relationship Id="rId179" Type="http://schemas.openxmlformats.org/officeDocument/2006/relationships/hyperlink" Target="consultantplus://offline/ref=4DB2EC1F818F6A37571ADCCC5CE7B1C5939EB0697C58BE5E731F0E502F838C6D3973145CC0E1G6eCK" TargetMode="External"/><Relationship Id="rId195" Type="http://schemas.openxmlformats.org/officeDocument/2006/relationships/hyperlink" Target="consultantplus://offline/ref=4DB2EC1F818F6A37571ADCCC5CE7B1C5939EB0697C58BE5E731F0E502F838C6D3973145DC4E9G6e4K" TargetMode="External"/><Relationship Id="rId190" Type="http://schemas.openxmlformats.org/officeDocument/2006/relationships/hyperlink" Target="consultantplus://offline/ref=4DB2EC1F818F6A37571ADCCC5CE7B1C5939EB0697C58BE5E731F0E502F838C6D39731459C3E26CE1GBe3K" TargetMode="External"/><Relationship Id="rId204" Type="http://schemas.openxmlformats.org/officeDocument/2006/relationships/fontTable" Target="fontTable.xml"/><Relationship Id="rId15" Type="http://schemas.openxmlformats.org/officeDocument/2006/relationships/hyperlink" Target="consultantplus://offline/ref=4DB2EC1F818F6A37571ADCCC5CE7B1C5939BB06D7152BE5E731F0E502F838C6D39731459C3E068E9GBe2K" TargetMode="External"/><Relationship Id="rId36" Type="http://schemas.openxmlformats.org/officeDocument/2006/relationships/hyperlink" Target="consultantplus://offline/ref=4DB2EC1F818F6A37571ADCCC5CE7B1C59398B16A7F5DBE5E731F0E502F838C6D39731459C3E16EE0GBe6K" TargetMode="External"/><Relationship Id="rId57" Type="http://schemas.openxmlformats.org/officeDocument/2006/relationships/hyperlink" Target="consultantplus://offline/ref=4DB2EC1F818F6A37571ADCCC5CE7B1C5939BB06D7152BE5E731F0E502F838C6D39731459C3E069E5GBe0K" TargetMode="External"/><Relationship Id="rId106" Type="http://schemas.openxmlformats.org/officeDocument/2006/relationships/hyperlink" Target="consultantplus://offline/ref=4DB2EC1F818F6A37571ADFC55C93E4969F9EBF6B7850E3547B460252G2e8K" TargetMode="External"/><Relationship Id="rId127" Type="http://schemas.openxmlformats.org/officeDocument/2006/relationships/hyperlink" Target="consultantplus://offline/ref=4DB2EC1F818F6A37571ADCCC5CE7B1C5939BB06D7152BE5E731F0E502F838C6D3973145FGCeAK" TargetMode="External"/><Relationship Id="rId10" Type="http://schemas.openxmlformats.org/officeDocument/2006/relationships/hyperlink" Target="consultantplus://offline/ref=4DB2EC1F818F6A37571ADCCC5CE7B1C5939BB06D7152BE5E731F0E502F838C6D39731459C3E068E1GBe4K" TargetMode="External"/><Relationship Id="rId31" Type="http://schemas.openxmlformats.org/officeDocument/2006/relationships/hyperlink" Target="consultantplus://offline/ref=4DB2EC1F818F6A37571ADCCC5CE7B1C5939BB06D7152BE5E731F0E502F838C6D39731459C3E068E1GBeEK" TargetMode="External"/><Relationship Id="rId52" Type="http://schemas.openxmlformats.org/officeDocument/2006/relationships/hyperlink" Target="consultantplus://offline/ref=4DB2EC1F818F6A37571ADCCC5CE7B1C5939BB06D7152BE5E731F0E502F838C6D39731459C3E06AE5GBeFK" TargetMode="External"/><Relationship Id="rId73" Type="http://schemas.openxmlformats.org/officeDocument/2006/relationships/hyperlink" Target="consultantplus://offline/ref=4DB2EC1F818F6A37571ADCCC5CE7B1C5939BB06D7152BE5E731F0E502F838C6D39731459C3E064E1GBe1K" TargetMode="External"/><Relationship Id="rId78" Type="http://schemas.openxmlformats.org/officeDocument/2006/relationships/hyperlink" Target="consultantplus://offline/ref=4DB2EC1F818F6A37571ADCCC5CE7B1C5939BBC687C5CBE5E731F0E502F838C6D39731459C3E06CE6GBe0K" TargetMode="External"/><Relationship Id="rId94" Type="http://schemas.openxmlformats.org/officeDocument/2006/relationships/hyperlink" Target="consultantplus://offline/ref=4DB2EC1F818F6A37571ADCCC5CE7B1C5939BB06D7152BE5E731F0E502F838C6D39731459C3E065E4GBe7K" TargetMode="External"/><Relationship Id="rId99" Type="http://schemas.openxmlformats.org/officeDocument/2006/relationships/hyperlink" Target="consultantplus://offline/ref=4DB2EC1F818F6A37571ADFC55C93E4969F9EBE647850E3547B460252G2e8K" TargetMode="External"/><Relationship Id="rId101" Type="http://schemas.openxmlformats.org/officeDocument/2006/relationships/hyperlink" Target="consultantplus://offline/ref=4DB2EC1F818F6A37571ADFC55C93E4969F9FB96E7A50E3547B460252G2e8K" TargetMode="External"/><Relationship Id="rId122" Type="http://schemas.openxmlformats.org/officeDocument/2006/relationships/hyperlink" Target="consultantplus://offline/ref=4DB2EC1F818F6A37571ADED74EE7B1C59791B16A7B50E3547B460252G2e8K" TargetMode="External"/><Relationship Id="rId143" Type="http://schemas.openxmlformats.org/officeDocument/2006/relationships/hyperlink" Target="consultantplus://offline/ref=4DB2EC1F818F6A37571ADED74EE7B1C5939FBE662F07E1052E48G0e7K" TargetMode="External"/><Relationship Id="rId148" Type="http://schemas.openxmlformats.org/officeDocument/2006/relationships/hyperlink" Target="file:///C:\Users\user012\Desktop\&#1059;&#1095;&#1077;&#1090;&#1085;&#1086;&#1081;%20&#1087;&#1086;&#1083;&#1080;&#1090;&#1080;&#1082;.2016.docx" TargetMode="External"/><Relationship Id="rId164" Type="http://schemas.openxmlformats.org/officeDocument/2006/relationships/hyperlink" Target="consultantplus://offline/ref=4DB2EC1F818F6A37571ADCCC5CE7B1C5939EB0697C58BE5E731F0E502F838C6D39731459C3E36CE6GBe5K" TargetMode="External"/><Relationship Id="rId169" Type="http://schemas.openxmlformats.org/officeDocument/2006/relationships/hyperlink" Target="file:///C:\Users\user012\Desktop\&#1059;&#1095;&#1077;&#1090;&#1085;&#1086;&#1081;%20&#1087;&#1086;&#1083;&#1080;&#1090;&#1080;&#1082;.2016.docx" TargetMode="External"/><Relationship Id="rId185" Type="http://schemas.openxmlformats.org/officeDocument/2006/relationships/hyperlink" Target="consultantplus://offline/ref=4DB2EC1F818F6A37571ADCCC5CE7B1C5939EB0697C58BE5E731F0E502F838C6D3973145CC1E9G6e5K" TargetMode="External"/><Relationship Id="rId4" Type="http://schemas.openxmlformats.org/officeDocument/2006/relationships/webSettings" Target="webSettings.xml"/><Relationship Id="rId9" Type="http://schemas.openxmlformats.org/officeDocument/2006/relationships/hyperlink" Target="consultantplus://offline/ref=4DB2EC1F818F6A37571ADCCC5CE7B1C5939BB06D7152BE5E731F0E502F838C6D39731459C3E06FE9GBe1K" TargetMode="External"/><Relationship Id="rId180" Type="http://schemas.openxmlformats.org/officeDocument/2006/relationships/hyperlink" Target="consultantplus://offline/ref=4DB2EC1F818F6A37571ADCCC5CE7B1C5939EB0697C58BE5E731F0E502F838C6D3973145CC0E1G6e9K" TargetMode="External"/><Relationship Id="rId26" Type="http://schemas.openxmlformats.org/officeDocument/2006/relationships/hyperlink" Target="consultantplus://offline/ref=4DB2EC1F818F6A37571ADCCC5CE7B1C5939DBF6D7A5CBE5E731F0E502F838C6D39731459C3E06CE8GBe0K" TargetMode="External"/><Relationship Id="rId47" Type="http://schemas.openxmlformats.org/officeDocument/2006/relationships/hyperlink" Target="consultantplus://offline/ref=4DB2EC1F818F6A37571ADCCC5CE7B1C5939BB06D7152BE5E731F0E502F838C6D39731459C3E069E3GBe6K" TargetMode="External"/><Relationship Id="rId68" Type="http://schemas.openxmlformats.org/officeDocument/2006/relationships/hyperlink" Target="consultantplus://offline/ref=4DB2EC1F818F6A37571ADCCC5CE7B1C5939BB06D7152BE5E731F0E502F838C6D39731459C3E068E9GBe1K" TargetMode="External"/><Relationship Id="rId89" Type="http://schemas.openxmlformats.org/officeDocument/2006/relationships/hyperlink" Target="consultantplus://offline/ref=4DB2EC1F818F6A37571ADCCC5CE7B1C5939BB06D7152BE5E731F0E502F838C6D39731459C3E065E2GBeFK" TargetMode="External"/><Relationship Id="rId112" Type="http://schemas.openxmlformats.org/officeDocument/2006/relationships/hyperlink" Target="consultantplus://offline/ref=4DB2EC1F818F6A37571ADCCC5CE7B1C5939BB06D7152BE5E731F0E502F838C6D3973145CGCe7K" TargetMode="External"/><Relationship Id="rId133" Type="http://schemas.openxmlformats.org/officeDocument/2006/relationships/hyperlink" Target="consultantplus://offline/ref=4DB2EC1F818F6A37571ADCCC5CE7B1C59398B16E7C5CBE5E731F0E502F838C6D39731459C3E169E5GBe5K" TargetMode="External"/><Relationship Id="rId154" Type="http://schemas.openxmlformats.org/officeDocument/2006/relationships/hyperlink" Target="consultantplus://offline/ref=4DB2EC1F818F6A37571ADCCC5CE7B1C5939EB0647E52BE5E731F0E502FG8e3K" TargetMode="External"/><Relationship Id="rId175" Type="http://schemas.openxmlformats.org/officeDocument/2006/relationships/hyperlink" Target="consultantplus://offline/ref=4DB2EC1F818F6A37571ADCCC5CE7B1C5939EB0697C58BE5E731F0E502F838C6D3973145DC4E9G6eBK" TargetMode="External"/><Relationship Id="rId196" Type="http://schemas.openxmlformats.org/officeDocument/2006/relationships/hyperlink" Target="file:///C:\Users\user012\Desktop\&#1059;&#1095;&#1077;&#1090;&#1085;&#1086;&#1081;%20&#1087;&#1086;&#1083;&#1080;&#1090;&#1080;&#1082;.2016.docx" TargetMode="External"/><Relationship Id="rId200" Type="http://schemas.openxmlformats.org/officeDocument/2006/relationships/hyperlink" Target="file:///C:\Users\user012\Desktop\&#1059;&#1095;&#1077;&#1090;&#1085;&#1086;&#1081;%20&#1087;&#1086;&#1083;&#1080;&#1090;&#1080;&#1082;.2016.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43888</Words>
  <Characters>250164</Characters>
  <Application>Microsoft Office Word</Application>
  <DocSecurity>0</DocSecurity>
  <Lines>2084</Lines>
  <Paragraphs>586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Мрыхина Ольга</dc:creator>
  <cp:lastModifiedBy>Мрыхина Ольга</cp:lastModifiedBy>
  <cp:revision>8</cp:revision>
  <cp:lastPrinted>2019-04-29T13:09:00Z</cp:lastPrinted>
  <dcterms:created xsi:type="dcterms:W3CDTF">2016-10-24T13:49:00Z</dcterms:created>
  <dcterms:modified xsi:type="dcterms:W3CDTF">2019-04-29T13:18:00Z</dcterms:modified>
</cp:coreProperties>
</file>